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  <w:r w:rsidR="006B16EE" w:rsidRPr="00E91D04">
              <w:rPr>
                <w:color w:val="000000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61499</w:t>
            </w:r>
            <w:r w:rsidR="006B16EE" w:rsidRPr="00E91D04">
              <w:rPr>
                <w:color w:val="000000"/>
              </w:rPr>
              <w:t>0, Пермский край, г</w:t>
            </w:r>
            <w:r w:rsidR="00823972" w:rsidRPr="00E91D04">
              <w:rPr>
                <w:color w:val="000000"/>
              </w:rPr>
              <w:t>.</w:t>
            </w:r>
            <w:r w:rsidR="006B16EE" w:rsidRPr="00E91D04">
              <w:rPr>
                <w:color w:val="000000"/>
              </w:rPr>
              <w:t xml:space="preserve"> Пермь, ул.</w:t>
            </w:r>
            <w:r w:rsidR="00823972" w:rsidRPr="00E91D04">
              <w:rPr>
                <w:color w:val="000000"/>
              </w:rPr>
              <w:t xml:space="preserve"> </w:t>
            </w:r>
            <w:r w:rsidR="006B16EE" w:rsidRPr="00E91D04">
              <w:rPr>
                <w:color w:val="000000"/>
              </w:rPr>
              <w:t>Дружбы,</w:t>
            </w:r>
            <w:r w:rsidR="00823972" w:rsidRPr="00E91D04">
              <w:rPr>
                <w:color w:val="000000"/>
              </w:rPr>
              <w:t xml:space="preserve"> д.</w:t>
            </w:r>
            <w:r w:rsidR="006B16EE" w:rsidRPr="00E91D04">
              <w:rPr>
                <w:color w:val="000000"/>
              </w:rPr>
              <w:t xml:space="preserve"> 34</w:t>
            </w:r>
            <w:r w:rsidR="009C2CBB">
              <w:rPr>
                <w:color w:val="000000"/>
              </w:rPr>
              <w:t xml:space="preserve"> </w:t>
            </w:r>
            <w:proofErr w:type="spellStart"/>
            <w:r w:rsidR="009C2CBB">
              <w:rPr>
                <w:color w:val="000000"/>
              </w:rPr>
              <w:t>лит</w:t>
            </w:r>
            <w:proofErr w:type="gramStart"/>
            <w:r w:rsidR="009C2CBB">
              <w:rPr>
                <w:color w:val="000000"/>
              </w:rPr>
              <w:t>.К</w:t>
            </w:r>
            <w:proofErr w:type="spellEnd"/>
            <w:proofErr w:type="gramEnd"/>
            <w:r w:rsidR="009C2CBB">
              <w:rPr>
                <w:color w:val="000000"/>
              </w:rPr>
              <w:t>, 3 этаж</w:t>
            </w:r>
          </w:p>
        </w:tc>
      </w:tr>
      <w:tr w:rsidR="00A9421E" w:rsidRPr="00E91D04" w:rsidTr="008F2D3B">
        <w:trPr>
          <w:trHeight w:val="70"/>
        </w:trPr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:rsidTr="008F2D3B">
        <w:tc>
          <w:tcPr>
            <w:tcW w:w="680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:rsidTr="008F2D3B">
        <w:tc>
          <w:tcPr>
            <w:tcW w:w="680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</w:p>
          <w:p w:rsidR="006B16E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:rsidR="006B16EE" w:rsidRPr="00E91D04" w:rsidRDefault="006B16EE" w:rsidP="008F2D3B">
            <w:pPr>
              <w:ind w:left="142"/>
              <w:jc w:val="both"/>
            </w:pPr>
            <w:r w:rsidRPr="00E91D04">
              <w:t xml:space="preserve">АО «Российские Газеты» </w:t>
            </w:r>
          </w:p>
          <w:p w:rsidR="006B16EE" w:rsidRPr="00E91D04" w:rsidRDefault="006B16EE" w:rsidP="008F2D3B">
            <w:pPr>
              <w:ind w:left="142"/>
              <w:jc w:val="both"/>
            </w:pPr>
            <w:r w:rsidRPr="00E91D04">
              <w:t xml:space="preserve">Распоряжение Территориального  управления  </w:t>
            </w:r>
            <w:proofErr w:type="spellStart"/>
            <w:r w:rsidRPr="00E91D04">
              <w:t>Росимущества</w:t>
            </w:r>
            <w:proofErr w:type="spellEnd"/>
            <w:r w:rsidRPr="00E91D04">
              <w:t xml:space="preserve"> в Пермском крае от </w:t>
            </w:r>
            <w:r w:rsidR="00097F14" w:rsidRPr="00E91D04">
              <w:t>29.06.2018</w:t>
            </w:r>
            <w:r w:rsidRPr="00E91D04">
              <w:t xml:space="preserve"> №</w:t>
            </w:r>
            <w:r w:rsidR="00097F14" w:rsidRPr="00E91D04">
              <w:t>359-р</w:t>
            </w:r>
            <w:r w:rsidRPr="00E91D04">
              <w:t xml:space="preserve"> </w:t>
            </w:r>
          </w:p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tcBorders>
              <w:top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91D04">
              <w:rPr>
                <w:rStyle w:val="a7"/>
                <w:i w:val="0"/>
                <w:iCs/>
              </w:rPr>
              <w:t>Арзаманов</w:t>
            </w:r>
            <w:proofErr w:type="spellEnd"/>
            <w:r w:rsidRPr="00E91D04">
              <w:rPr>
                <w:rStyle w:val="a7"/>
                <w:i w:val="0"/>
                <w:iCs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Лихачева Наталья Геннадьевна – сотрудник Р</w:t>
            </w:r>
            <w:r w:rsidR="003E3AA0" w:rsidRPr="00E91D04">
              <w:rPr>
                <w:rStyle w:val="a7"/>
                <w:i w:val="0"/>
                <w:iCs/>
              </w:rPr>
              <w:t>оссийского института директоров</w:t>
            </w:r>
            <w:r w:rsidRPr="00E91D04">
              <w:rPr>
                <w:rStyle w:val="a7"/>
                <w:i w:val="0"/>
                <w:iCs/>
              </w:rPr>
              <w:t xml:space="preserve"> (в качестве профессионального поверенного);</w:t>
            </w: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91D04">
              <w:rPr>
                <w:rStyle w:val="a7"/>
                <w:i w:val="0"/>
                <w:iCs/>
              </w:rPr>
              <w:t>Ситнин</w:t>
            </w:r>
            <w:proofErr w:type="spellEnd"/>
            <w:r w:rsidRPr="00E91D04">
              <w:rPr>
                <w:rStyle w:val="a7"/>
                <w:i w:val="0"/>
                <w:iCs/>
              </w:rPr>
              <w:t xml:space="preserve"> Алексей Всеволодович – председатель Совета по изучению производительных сил (СОПС); (в качестве профессионального поверенного);</w:t>
            </w: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Березин Игорь Станиславович – президент  некоммерческого партнерства «Гильдия маркетологов</w:t>
            </w:r>
            <w:r w:rsidR="003E3AA0" w:rsidRPr="00E91D04">
              <w:rPr>
                <w:rStyle w:val="a7"/>
                <w:i w:val="0"/>
                <w:iCs/>
              </w:rPr>
              <w:t>»</w:t>
            </w:r>
            <w:r w:rsidRPr="00E91D04">
              <w:rPr>
                <w:rStyle w:val="a7"/>
                <w:i w:val="0"/>
                <w:iCs/>
              </w:rPr>
              <w:t xml:space="preserve">, </w:t>
            </w:r>
            <w:r w:rsidR="00097F14" w:rsidRPr="00E91D04">
              <w:rPr>
                <w:rStyle w:val="a7"/>
                <w:i w:val="0"/>
                <w:iCs/>
              </w:rPr>
              <w:t>(в качестве профессионального поверенного, председатель);</w:t>
            </w: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91D04">
              <w:rPr>
                <w:rStyle w:val="a7"/>
                <w:i w:val="0"/>
                <w:iCs/>
              </w:rPr>
              <w:t>Ф</w:t>
            </w:r>
            <w:r w:rsidR="00097F14" w:rsidRPr="00E91D04">
              <w:rPr>
                <w:rStyle w:val="a7"/>
                <w:i w:val="0"/>
                <w:iCs/>
              </w:rPr>
              <w:t>атеркин</w:t>
            </w:r>
            <w:proofErr w:type="spellEnd"/>
            <w:r w:rsidR="00097F14" w:rsidRPr="00E91D04">
              <w:rPr>
                <w:rStyle w:val="a7"/>
                <w:i w:val="0"/>
                <w:iCs/>
              </w:rPr>
              <w:t xml:space="preserve"> Андрей Александрович – единственный участник ООО «</w:t>
            </w:r>
            <w:proofErr w:type="spellStart"/>
            <w:r w:rsidR="00097F14" w:rsidRPr="00E91D04">
              <w:rPr>
                <w:rStyle w:val="a7"/>
                <w:i w:val="0"/>
                <w:iCs/>
              </w:rPr>
              <w:t>М</w:t>
            </w:r>
            <w:r w:rsidR="00823972" w:rsidRPr="00E91D04">
              <w:rPr>
                <w:rStyle w:val="a7"/>
                <w:i w:val="0"/>
                <w:iCs/>
              </w:rPr>
              <w:t>и</w:t>
            </w:r>
            <w:r w:rsidR="00097F14" w:rsidRPr="00E91D04">
              <w:rPr>
                <w:rStyle w:val="a7"/>
                <w:i w:val="0"/>
                <w:iCs/>
              </w:rPr>
              <w:t>крокредитная</w:t>
            </w:r>
            <w:proofErr w:type="spellEnd"/>
            <w:r w:rsidR="00097F14" w:rsidRPr="00E91D04">
              <w:rPr>
                <w:rStyle w:val="a7"/>
                <w:i w:val="0"/>
                <w:iCs/>
              </w:rPr>
              <w:t xml:space="preserve"> компания «Быстрая денежка» (</w:t>
            </w:r>
            <w:r w:rsidRPr="00E91D04">
              <w:rPr>
                <w:rStyle w:val="a7"/>
                <w:i w:val="0"/>
                <w:iCs/>
              </w:rPr>
              <w:t>качестве независимого директора</w:t>
            </w:r>
            <w:r w:rsidR="00097F14" w:rsidRPr="00E91D04">
              <w:rPr>
                <w:rStyle w:val="a7"/>
                <w:i w:val="0"/>
                <w:iCs/>
              </w:rPr>
              <w:t>);</w:t>
            </w: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 xml:space="preserve">Молодых Денис Владимирович – руководитель ТУ </w:t>
            </w:r>
            <w:proofErr w:type="spellStart"/>
            <w:r w:rsidRPr="00E91D04">
              <w:rPr>
                <w:rStyle w:val="a7"/>
                <w:i w:val="0"/>
                <w:iCs/>
              </w:rPr>
              <w:t>Росимущества</w:t>
            </w:r>
            <w:proofErr w:type="spellEnd"/>
            <w:r w:rsidRPr="00E91D04">
              <w:rPr>
                <w:rStyle w:val="a7"/>
                <w:i w:val="0"/>
                <w:iCs/>
              </w:rPr>
              <w:t xml:space="preserve"> в Пермском крае</w:t>
            </w:r>
          </w:p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</w:t>
            </w:r>
            <w:r w:rsidRPr="00E91D04">
              <w:rPr>
                <w:sz w:val="24"/>
                <w:szCs w:val="24"/>
              </w:rPr>
              <w:lastRenderedPageBreak/>
              <w:t>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:rsidR="00AC096E" w:rsidRPr="00E91D04" w:rsidRDefault="00AC096E" w:rsidP="008F2D3B">
            <w:pPr>
              <w:ind w:left="142"/>
            </w:pPr>
            <w:r w:rsidRPr="00E91D04">
              <w:lastRenderedPageBreak/>
              <w:t xml:space="preserve">Долгосрочная программа развития на 2015-2019 годы утверждена Советом Директоров 25.02.2015 (Протокол №41 от 25.02.2015 </w:t>
            </w:r>
            <w:r w:rsidRPr="00E91D04">
              <w:lastRenderedPageBreak/>
              <w:t>года).</w:t>
            </w:r>
          </w:p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 xml:space="preserve">Изменения в ДПР Общества утверждены советом директоров </w:t>
            </w:r>
            <w:r w:rsidRPr="00E91D04">
              <w:rPr>
                <w:color w:val="000000"/>
              </w:rPr>
              <w:t>30.09.2016 (Протокол № 51)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</w:t>
            </w:r>
            <w:proofErr w:type="gramStart"/>
            <w:r w:rsidRPr="00E91D04">
              <w:rPr>
                <w:sz w:val="24"/>
                <w:szCs w:val="24"/>
              </w:rPr>
              <w:t>ии АО</w:t>
            </w:r>
            <w:proofErr w:type="gramEnd"/>
            <w:r w:rsidRPr="00E91D04">
              <w:rPr>
                <w:sz w:val="24"/>
                <w:szCs w:val="24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</w:t>
            </w:r>
            <w:proofErr w:type="gramStart"/>
            <w:r w:rsidRPr="00E91D04">
              <w:rPr>
                <w:sz w:val="24"/>
                <w:szCs w:val="24"/>
              </w:rPr>
              <w:t>ии АО</w:t>
            </w:r>
            <w:proofErr w:type="gramEnd"/>
            <w:r w:rsidRPr="00E91D04">
              <w:rPr>
                <w:sz w:val="24"/>
                <w:szCs w:val="24"/>
              </w:rPr>
              <w:t xml:space="preserve"> процедуры, применяемые в делах о банкротстве, не введены.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77751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</w:pPr>
            <w:r w:rsidRPr="00E91D04">
              <w:t>Общее количество акций: 7775152 шт.</w:t>
            </w:r>
          </w:p>
          <w:p w:rsidR="007E0927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>Номинальная стоимость – 1 руб.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Открытое акционерное общество «Регистратор-Капитал»</w:t>
            </w:r>
          </w:p>
          <w:p w:rsidR="006B16EE" w:rsidRPr="00E91D04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620041, г.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Ек</w:t>
            </w:r>
            <w:r w:rsidR="00823972" w:rsidRPr="00E91D04">
              <w:rPr>
                <w:rStyle w:val="a7"/>
                <w:i w:val="0"/>
                <w:iCs/>
              </w:rPr>
              <w:t xml:space="preserve">атеринбург, </w:t>
            </w:r>
            <w:r w:rsidRPr="00E91D04">
              <w:rPr>
                <w:rStyle w:val="a7"/>
                <w:i w:val="0"/>
                <w:iCs/>
              </w:rPr>
              <w:t>пер.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Трамвайный, к.101</w:t>
            </w:r>
          </w:p>
          <w:p w:rsidR="006B16EE" w:rsidRPr="00E91D04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E91D04">
              <w:rPr>
                <w:rStyle w:val="a7"/>
                <w:i w:val="0"/>
                <w:iCs/>
                <w:lang w:val="en-US"/>
              </w:rPr>
              <w:t>www</w:t>
            </w:r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regkap</w:t>
            </w:r>
            <w:proofErr w:type="spellEnd"/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ru</w:t>
            </w:r>
            <w:proofErr w:type="spellEnd"/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</w:t>
            </w:r>
            <w:proofErr w:type="gramStart"/>
            <w:r w:rsidRPr="00E91D04">
              <w:rPr>
                <w:sz w:val="24"/>
                <w:szCs w:val="24"/>
              </w:rPr>
              <w:t>ии АО</w:t>
            </w:r>
            <w:proofErr w:type="gramEnd"/>
            <w:r w:rsidRPr="00E91D04">
              <w:rPr>
                <w:sz w:val="24"/>
                <w:szCs w:val="24"/>
              </w:rPr>
              <w:t xml:space="preserve">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6</w:t>
            </w:r>
            <w:r w:rsidR="009C2CBB">
              <w:rPr>
                <w:sz w:val="24"/>
                <w:szCs w:val="24"/>
              </w:rPr>
              <w:t>7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</w:t>
            </w:r>
            <w:proofErr w:type="gramStart"/>
            <w:r w:rsidRPr="00E91D04">
              <w:rPr>
                <w:sz w:val="24"/>
                <w:szCs w:val="24"/>
              </w:rPr>
              <w:t>а АО о</w:t>
            </w:r>
            <w:proofErr w:type="gramEnd"/>
            <w:r w:rsidRPr="00E91D04">
              <w:rPr>
                <w:sz w:val="24"/>
                <w:szCs w:val="24"/>
              </w:rPr>
              <w:t>тсутствуют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Дело №А71-12717/2018</w:t>
            </w:r>
          </w:p>
          <w:p w:rsidR="00CD0468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Истец: АО «ИПК Звезда»</w:t>
            </w:r>
          </w:p>
          <w:p w:rsidR="00CD0468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Ответчик: ООО «Восток»</w:t>
            </w:r>
          </w:p>
          <w:p w:rsidR="00CD0468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 взыскании задолженности в размере 92820,77</w:t>
            </w:r>
            <w:r w:rsidR="00823972" w:rsidRPr="00E91D04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руб</w:t>
            </w:r>
            <w:r w:rsidR="00823972" w:rsidRPr="00E91D04">
              <w:rPr>
                <w:sz w:val="24"/>
                <w:szCs w:val="24"/>
              </w:rPr>
              <w:t>.</w:t>
            </w:r>
          </w:p>
          <w:p w:rsidR="00CD0468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Рассматривается в первой инстанции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</w:t>
            </w:r>
            <w:proofErr w:type="gramStart"/>
            <w:r w:rsidRPr="00E91D04">
              <w:rPr>
                <w:sz w:val="24"/>
                <w:szCs w:val="24"/>
              </w:rPr>
              <w:t>ии АО</w:t>
            </w:r>
            <w:proofErr w:type="gramEnd"/>
            <w:r w:rsidRPr="00E91D04">
              <w:rPr>
                <w:sz w:val="24"/>
                <w:szCs w:val="24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Печатание газет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89104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46804</w:t>
            </w:r>
            <w:r w:rsidR="00823972" w:rsidRPr="0051635D">
              <w:rPr>
                <w:sz w:val="24"/>
                <w:szCs w:val="24"/>
              </w:rPr>
              <w:t xml:space="preserve"> тыс</w:t>
            </w:r>
            <w:r w:rsidR="00AC096E" w:rsidRPr="0051635D">
              <w:rPr>
                <w:sz w:val="24"/>
                <w:szCs w:val="24"/>
              </w:rPr>
              <w:t xml:space="preserve">. </w:t>
            </w:r>
            <w:proofErr w:type="spellStart"/>
            <w:r w:rsidR="00AC096E" w:rsidRPr="0051635D">
              <w:rPr>
                <w:sz w:val="24"/>
                <w:szCs w:val="24"/>
              </w:rPr>
              <w:t>листо</w:t>
            </w:r>
            <w:proofErr w:type="spellEnd"/>
            <w:r w:rsidR="00EC50DF" w:rsidRPr="0051635D">
              <w:rPr>
                <w:sz w:val="24"/>
                <w:szCs w:val="24"/>
              </w:rPr>
              <w:t>-</w:t>
            </w:r>
            <w:r w:rsidR="00AC096E" w:rsidRPr="0051635D">
              <w:rPr>
                <w:sz w:val="24"/>
                <w:szCs w:val="24"/>
              </w:rPr>
              <w:t xml:space="preserve">оттисков </w:t>
            </w:r>
          </w:p>
          <w:p w:rsidR="00AC096E" w:rsidRPr="0051635D" w:rsidRDefault="0089104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31130</w:t>
            </w:r>
            <w:r w:rsidR="00AC096E" w:rsidRPr="0051635D">
              <w:rPr>
                <w:sz w:val="24"/>
                <w:szCs w:val="24"/>
              </w:rPr>
              <w:t xml:space="preserve"> т.</w:t>
            </w:r>
            <w:r w:rsidR="00823972" w:rsidRPr="0051635D">
              <w:rPr>
                <w:sz w:val="24"/>
                <w:szCs w:val="24"/>
              </w:rPr>
              <w:t xml:space="preserve"> </w:t>
            </w:r>
            <w:r w:rsidR="00AC096E" w:rsidRPr="0051635D">
              <w:rPr>
                <w:sz w:val="24"/>
                <w:szCs w:val="24"/>
              </w:rPr>
              <w:t>руб</w:t>
            </w:r>
            <w:r w:rsidR="00823972" w:rsidRPr="0051635D">
              <w:rPr>
                <w:sz w:val="24"/>
                <w:szCs w:val="24"/>
              </w:rPr>
              <w:t>.</w:t>
            </w:r>
            <w:r w:rsidR="00AC096E" w:rsidRPr="0051635D">
              <w:rPr>
                <w:sz w:val="24"/>
                <w:szCs w:val="24"/>
              </w:rPr>
              <w:t xml:space="preserve"> (</w:t>
            </w:r>
            <w:r w:rsidR="00EA0616" w:rsidRPr="0051635D">
              <w:rPr>
                <w:sz w:val="24"/>
                <w:szCs w:val="24"/>
              </w:rPr>
              <w:t>без</w:t>
            </w:r>
            <w:r w:rsidR="00AC096E" w:rsidRPr="0051635D">
              <w:rPr>
                <w:sz w:val="24"/>
                <w:szCs w:val="24"/>
              </w:rPr>
              <w:t xml:space="preserve"> НДС)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 xml:space="preserve">Доля государственного заказа в общем объеме </w:t>
            </w:r>
            <w:r w:rsidRPr="0051635D">
              <w:rPr>
                <w:sz w:val="24"/>
                <w:szCs w:val="24"/>
              </w:rPr>
              <w:lastRenderedPageBreak/>
              <w:t xml:space="preserve">выполняемых работ (услуг) </w:t>
            </w:r>
            <w:proofErr w:type="gramStart"/>
            <w:r w:rsidRPr="0051635D">
              <w:rPr>
                <w:sz w:val="24"/>
                <w:szCs w:val="24"/>
              </w:rPr>
              <w:t>в</w:t>
            </w:r>
            <w:proofErr w:type="gramEnd"/>
            <w:r w:rsidRPr="0051635D">
              <w:rPr>
                <w:sz w:val="24"/>
                <w:szCs w:val="24"/>
              </w:rPr>
              <w:t xml:space="preserve"> % </w:t>
            </w:r>
            <w:proofErr w:type="gramStart"/>
            <w:r w:rsidRPr="0051635D">
              <w:rPr>
                <w:sz w:val="24"/>
                <w:szCs w:val="24"/>
              </w:rPr>
              <w:t>к</w:t>
            </w:r>
            <w:proofErr w:type="gramEnd"/>
            <w:r w:rsidRPr="0051635D">
              <w:rPr>
                <w:sz w:val="24"/>
                <w:szCs w:val="24"/>
              </w:rPr>
              <w:t xml:space="preserve">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lastRenderedPageBreak/>
              <w:t>–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</w:t>
            </w:r>
            <w:proofErr w:type="gramStart"/>
            <w:r w:rsidRPr="0051635D">
              <w:rPr>
                <w:sz w:val="24"/>
                <w:szCs w:val="24"/>
              </w:rPr>
              <w:t>ии АО</w:t>
            </w:r>
            <w:proofErr w:type="gramEnd"/>
            <w:r w:rsidRPr="0051635D">
              <w:rPr>
                <w:sz w:val="24"/>
                <w:szCs w:val="24"/>
              </w:rPr>
              <w:t xml:space="preserve">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:rsidTr="008F2D3B">
        <w:tc>
          <w:tcPr>
            <w:tcW w:w="10093" w:type="dxa"/>
            <w:gridSpan w:val="7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51635D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100808,7кв.м.</w:t>
            </w:r>
            <w:bookmarkStart w:id="0" w:name="_GoBack"/>
            <w:bookmarkEnd w:id="0"/>
          </w:p>
        </w:tc>
      </w:tr>
      <w:tr w:rsidR="00D95DAA" w:rsidRPr="00E91D04" w:rsidTr="008F2D3B">
        <w:tc>
          <w:tcPr>
            <w:tcW w:w="737" w:type="dxa"/>
            <w:gridSpan w:val="3"/>
            <w:vMerge w:val="restart"/>
            <w:vAlign w:val="center"/>
          </w:tcPr>
          <w:p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proofErr w:type="gramStart"/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</w:t>
            </w:r>
            <w:proofErr w:type="gramEnd"/>
            <w:r w:rsidR="00D95DAA" w:rsidRPr="00434736">
              <w:rPr>
                <w:b/>
                <w:color w:val="000000"/>
              </w:rPr>
              <w:t>; А1; А2; А3; А6; А7)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производственные и торговые площади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10.06.2015; №59-59/022-59/022/201/2015-3802/2; на период с 10.06.2015 по 10.06.2020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proofErr w:type="gramStart"/>
            <w:r w:rsidRPr="00434736">
              <w:rPr>
                <w:b/>
                <w:color w:val="000000"/>
              </w:rPr>
              <w:t xml:space="preserve"> Б</w:t>
            </w:r>
            <w:proofErr w:type="gramEnd"/>
            <w:r w:rsidRPr="00434736">
              <w:rPr>
                <w:b/>
                <w:color w:val="000000"/>
              </w:rPr>
              <w:t>; Б1)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административные и офисные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производственные и спортивные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59-59-22/016/2007-365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>ер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Б</w:t>
            </w:r>
            <w:proofErr w:type="gramEnd"/>
            <w:r w:rsidRPr="00434736">
              <w:rPr>
                <w:b/>
                <w:color w:val="000000"/>
              </w:rPr>
              <w:t xml:space="preserve">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>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В</w:t>
            </w:r>
            <w:proofErr w:type="gramEnd"/>
            <w:r w:rsidRPr="00434736">
              <w:rPr>
                <w:b/>
                <w:color w:val="000000"/>
              </w:rPr>
              <w:t>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59-59-22/022/2007-489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</w:t>
            </w:r>
            <w:proofErr w:type="gramStart"/>
            <w:r w:rsidRPr="00434736">
              <w:rPr>
                <w:b/>
                <w:color w:val="000000"/>
              </w:rPr>
              <w:t>.</w:t>
            </w:r>
            <w:proofErr w:type="gramEnd"/>
            <w:r w:rsidR="00065F08">
              <w:rPr>
                <w:b/>
                <w:color w:val="000000"/>
              </w:rPr>
              <w:t xml:space="preserve"> </w:t>
            </w:r>
            <w:proofErr w:type="gramStart"/>
            <w:r w:rsidRPr="00434736">
              <w:rPr>
                <w:b/>
                <w:color w:val="000000"/>
              </w:rPr>
              <w:t>о</w:t>
            </w:r>
            <w:proofErr w:type="gramEnd"/>
            <w:r w:rsidRPr="00434736">
              <w:rPr>
                <w:b/>
                <w:color w:val="000000"/>
              </w:rPr>
              <w:t>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>.)  до литер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</w:t>
            </w:r>
            <w:proofErr w:type="gramEnd"/>
            <w:r w:rsidRPr="00053CA9">
              <w:rPr>
                <w:b/>
                <w:color w:val="000000"/>
              </w:rPr>
              <w:t xml:space="preserve"> (через т.1, ТК-1).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59-00/3000-018837-014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>лада, общая площадь 1548,1 (литер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А</w:t>
            </w:r>
            <w:proofErr w:type="gramEnd"/>
            <w:r w:rsidRPr="00053CA9">
              <w:rPr>
                <w:b/>
                <w:color w:val="000000"/>
              </w:rPr>
              <w:t>; А1)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59/00/3-000-018837-009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>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Д</w:t>
            </w:r>
            <w:proofErr w:type="gramEnd"/>
            <w:r w:rsidRPr="00053CA9">
              <w:rPr>
                <w:b/>
                <w:color w:val="000000"/>
              </w:rPr>
              <w:t>; Д1)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01.12.2016 №59-59/021-59/021/202/2016-1903/1; на период с 01.12.2016 по 01.12.2021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59-59-21/010/2007-367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8316,7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59-59-21/032/2007-188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</w:t>
            </w:r>
            <w:proofErr w:type="gramStart"/>
            <w:r w:rsidRPr="00053CA9">
              <w:rPr>
                <w:b/>
                <w:color w:val="000000"/>
              </w:rPr>
              <w:t>9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proofErr w:type="gram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proofErr w:type="gram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proofErr w:type="gram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proofErr w:type="gram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59-59-21/048/2007-469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>ротяженностью 0,27500 км</w:t>
            </w:r>
            <w:proofErr w:type="gramStart"/>
            <w:r w:rsidR="00EC50DF">
              <w:rPr>
                <w:color w:val="000000"/>
              </w:rPr>
              <w:t>., (</w:t>
            </w:r>
            <w:proofErr w:type="gramEnd"/>
            <w:r w:rsidR="00EC50DF">
              <w:rPr>
                <w:color w:val="000000"/>
              </w:rPr>
              <w:t xml:space="preserve">литер </w:t>
            </w:r>
            <w:proofErr w:type="spellStart"/>
            <w:r w:rsidRPr="008F2D3B">
              <w:rPr>
                <w:color w:val="000000"/>
              </w:rPr>
              <w:t>Сэ</w:t>
            </w:r>
            <w:proofErr w:type="spellEnd"/>
            <w:r w:rsidRPr="008F2D3B">
              <w:rPr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</w:t>
            </w:r>
            <w:proofErr w:type="gramStart"/>
            <w:r w:rsidRPr="00D95DAA">
              <w:rPr>
                <w:color w:val="000000"/>
              </w:rPr>
              <w:t>м</w:t>
            </w:r>
            <w:proofErr w:type="spellEnd"/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56427кв.м.</w:t>
            </w:r>
          </w:p>
        </w:tc>
      </w:tr>
      <w:tr w:rsidR="00A9421E" w:rsidRPr="00E91D04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E91D04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движимого имуществ</w:t>
            </w:r>
            <w:proofErr w:type="gramStart"/>
            <w:r w:rsidRPr="00E91D04">
              <w:rPr>
                <w:sz w:val="24"/>
                <w:szCs w:val="24"/>
              </w:rPr>
              <w:t>а АО о</w:t>
            </w:r>
            <w:proofErr w:type="gramEnd"/>
            <w:r w:rsidRPr="00E91D04">
              <w:rPr>
                <w:sz w:val="24"/>
                <w:szCs w:val="24"/>
              </w:rPr>
              <w:t>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BD6991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Машина печатная рулонная ПОГ2-84Б-241 СИ </w:t>
            </w:r>
            <w:r w:rsidR="00675599" w:rsidRPr="00E91D04">
              <w:rPr>
                <w:sz w:val="24"/>
                <w:szCs w:val="24"/>
              </w:rPr>
              <w:t xml:space="preserve">– </w:t>
            </w:r>
            <w:r w:rsidRPr="00E91D04">
              <w:rPr>
                <w:sz w:val="24"/>
                <w:szCs w:val="24"/>
              </w:rPr>
              <w:t>10</w:t>
            </w:r>
            <w:r w:rsidR="00675599" w:rsidRPr="00E91D04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686,5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Pr="00E91D04">
              <w:rPr>
                <w:sz w:val="24"/>
                <w:szCs w:val="24"/>
              </w:rPr>
              <w:t>.</w:t>
            </w:r>
          </w:p>
          <w:p w:rsidR="00EF5226" w:rsidRPr="00E91D04" w:rsidRDefault="00EF522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Центральный тепловой пункт</w:t>
            </w:r>
            <w:r w:rsidR="00675599" w:rsidRPr="00E91D04">
              <w:rPr>
                <w:sz w:val="24"/>
                <w:szCs w:val="24"/>
              </w:rPr>
              <w:t xml:space="preserve"> -</w:t>
            </w:r>
            <w:r w:rsidRPr="00E91D04">
              <w:rPr>
                <w:sz w:val="24"/>
                <w:szCs w:val="24"/>
              </w:rPr>
              <w:t xml:space="preserve"> 2537,1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Pr="00E91D04">
              <w:rPr>
                <w:sz w:val="24"/>
                <w:szCs w:val="24"/>
              </w:rPr>
              <w:t>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Перечень </w:t>
            </w:r>
            <w:proofErr w:type="spellStart"/>
            <w:r w:rsidRPr="00E91D04">
              <w:rPr>
                <w:sz w:val="24"/>
                <w:szCs w:val="24"/>
              </w:rPr>
              <w:t>забалансовых</w:t>
            </w:r>
            <w:proofErr w:type="spellEnd"/>
            <w:r w:rsidRPr="00E91D04">
              <w:rPr>
                <w:sz w:val="24"/>
                <w:szCs w:val="24"/>
              </w:rPr>
              <w:t xml:space="preserve">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:rsidR="00470ADE" w:rsidRPr="00E91D04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На </w:t>
            </w:r>
            <w:r w:rsidR="009C2CBB">
              <w:rPr>
                <w:sz w:val="24"/>
                <w:szCs w:val="24"/>
              </w:rPr>
              <w:t>31.12</w:t>
            </w:r>
            <w:r w:rsidRPr="00E91D04">
              <w:rPr>
                <w:sz w:val="24"/>
                <w:szCs w:val="24"/>
              </w:rPr>
              <w:t>.2018г.</w:t>
            </w:r>
          </w:p>
          <w:p w:rsidR="00470ADE" w:rsidRPr="00E91D04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BD6991" w:rsidRPr="00E91D04">
              <w:rPr>
                <w:sz w:val="24"/>
                <w:szCs w:val="24"/>
              </w:rPr>
              <w:t>2168,30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="00BD6991"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="00BD6991" w:rsidRPr="00E91D04">
              <w:rPr>
                <w:sz w:val="24"/>
                <w:szCs w:val="24"/>
              </w:rPr>
              <w:t>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На </w:t>
            </w:r>
            <w:r w:rsidR="009C2CBB">
              <w:rPr>
                <w:sz w:val="24"/>
                <w:szCs w:val="24"/>
              </w:rPr>
              <w:t>31.12.2018г</w:t>
            </w:r>
          </w:p>
          <w:p w:rsidR="00EA0616" w:rsidRPr="00E91D0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Федеральный бюджет</w:t>
            </w:r>
            <w:r w:rsidR="00470ADE" w:rsidRPr="00E91D04">
              <w:rPr>
                <w:sz w:val="24"/>
                <w:szCs w:val="24"/>
              </w:rPr>
              <w:t>- 4 254,8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="00470ADE"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="00470ADE" w:rsidRPr="00E91D04">
              <w:rPr>
                <w:sz w:val="24"/>
                <w:szCs w:val="24"/>
              </w:rPr>
              <w:t>.</w:t>
            </w:r>
          </w:p>
          <w:p w:rsidR="00EA0616" w:rsidRPr="00E91D0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Региональный бюджет</w:t>
            </w:r>
            <w:r w:rsidR="00470ADE" w:rsidRPr="00E91D04">
              <w:rPr>
                <w:sz w:val="24"/>
                <w:szCs w:val="24"/>
              </w:rPr>
              <w:t xml:space="preserve"> - 369,2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="00470ADE"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="00470ADE" w:rsidRPr="00E91D04">
              <w:rPr>
                <w:sz w:val="24"/>
                <w:szCs w:val="24"/>
              </w:rPr>
              <w:t>.</w:t>
            </w:r>
          </w:p>
          <w:p w:rsidR="00EA0616" w:rsidRPr="00E91D0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Местный бюджет</w:t>
            </w:r>
            <w:r w:rsidR="00470ADE" w:rsidRPr="00E91D04">
              <w:rPr>
                <w:sz w:val="24"/>
                <w:szCs w:val="24"/>
              </w:rPr>
              <w:t xml:space="preserve"> - нет</w:t>
            </w:r>
          </w:p>
          <w:p w:rsidR="00EA0616" w:rsidRPr="00E91D0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Внебюджетные фонды</w:t>
            </w:r>
            <w:r w:rsidR="00470ADE" w:rsidRPr="00E91D04">
              <w:rPr>
                <w:sz w:val="24"/>
                <w:szCs w:val="24"/>
              </w:rPr>
              <w:t xml:space="preserve"> – 574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="00470ADE"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="00470ADE" w:rsidRPr="00E91D04">
              <w:rPr>
                <w:sz w:val="24"/>
                <w:szCs w:val="24"/>
              </w:rPr>
              <w:t>.</w:t>
            </w:r>
          </w:p>
        </w:tc>
      </w:tr>
      <w:tr w:rsidR="00A9421E" w:rsidRPr="00E91D04" w:rsidTr="0051635D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proofErr w:type="gramStart"/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:rsidR="00A9421E" w:rsidRPr="00E91D04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Печать газет </w:t>
            </w:r>
          </w:p>
          <w:p w:rsidR="009D7DD8" w:rsidRPr="00E91D04" w:rsidRDefault="004D0AA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9D7DD8" w:rsidRPr="00E91D04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119 015</w:t>
            </w:r>
            <w:r w:rsidR="009D7DD8" w:rsidRPr="00E91D04">
              <w:rPr>
                <w:sz w:val="24"/>
                <w:szCs w:val="24"/>
              </w:rPr>
              <w:t xml:space="preserve"> тыс. </w:t>
            </w:r>
            <w:proofErr w:type="spellStart"/>
            <w:r w:rsidR="009D7DD8" w:rsidRPr="00E91D04">
              <w:rPr>
                <w:sz w:val="24"/>
                <w:szCs w:val="24"/>
              </w:rPr>
              <w:t>лист</w:t>
            </w:r>
            <w:proofErr w:type="gramStart"/>
            <w:r w:rsidR="009D7DD8" w:rsidRPr="00E91D04">
              <w:rPr>
                <w:sz w:val="24"/>
                <w:szCs w:val="24"/>
              </w:rPr>
              <w:t>.о</w:t>
            </w:r>
            <w:proofErr w:type="gramEnd"/>
            <w:r w:rsidR="009D7DD8" w:rsidRPr="00E91D04">
              <w:rPr>
                <w:sz w:val="24"/>
                <w:szCs w:val="24"/>
              </w:rPr>
              <w:t>тт</w:t>
            </w:r>
            <w:proofErr w:type="spellEnd"/>
            <w:r w:rsidR="009D7DD8" w:rsidRPr="00E91D04">
              <w:rPr>
                <w:sz w:val="24"/>
                <w:szCs w:val="24"/>
              </w:rPr>
              <w:t>.</w:t>
            </w:r>
          </w:p>
          <w:p w:rsidR="009D7DD8" w:rsidRPr="00E91D04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         </w:t>
            </w:r>
            <w:r w:rsidR="004D0AA4">
              <w:rPr>
                <w:sz w:val="24"/>
                <w:szCs w:val="24"/>
              </w:rPr>
              <w:t>69 095,7</w:t>
            </w:r>
            <w:r w:rsidRPr="00E91D04">
              <w:rPr>
                <w:sz w:val="24"/>
                <w:szCs w:val="24"/>
              </w:rPr>
              <w:t xml:space="preserve"> тыс. руб. (без НДС)</w:t>
            </w:r>
          </w:p>
          <w:p w:rsidR="009D7DD8" w:rsidRPr="00E91D04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D7DD8" w:rsidRPr="00E91D04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60 378</w:t>
            </w:r>
            <w:r w:rsidR="009D7DD8" w:rsidRPr="00E91D04">
              <w:rPr>
                <w:sz w:val="24"/>
                <w:szCs w:val="24"/>
              </w:rPr>
              <w:t xml:space="preserve"> тыс. </w:t>
            </w:r>
            <w:proofErr w:type="spellStart"/>
            <w:r w:rsidR="009D7DD8" w:rsidRPr="00E91D04">
              <w:rPr>
                <w:sz w:val="24"/>
                <w:szCs w:val="24"/>
              </w:rPr>
              <w:t>лист</w:t>
            </w:r>
            <w:proofErr w:type="gramStart"/>
            <w:r w:rsidR="009D7DD8" w:rsidRPr="00E91D04">
              <w:rPr>
                <w:sz w:val="24"/>
                <w:szCs w:val="24"/>
              </w:rPr>
              <w:t>.о</w:t>
            </w:r>
            <w:proofErr w:type="gramEnd"/>
            <w:r w:rsidR="009D7DD8" w:rsidRPr="00E91D04">
              <w:rPr>
                <w:sz w:val="24"/>
                <w:szCs w:val="24"/>
              </w:rPr>
              <w:t>тт</w:t>
            </w:r>
            <w:proofErr w:type="spellEnd"/>
            <w:r w:rsidR="009D7DD8" w:rsidRPr="00E91D04">
              <w:rPr>
                <w:sz w:val="24"/>
                <w:szCs w:val="24"/>
              </w:rPr>
              <w:t>.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         </w:t>
            </w:r>
            <w:r w:rsidR="004D0AA4">
              <w:rPr>
                <w:sz w:val="24"/>
                <w:szCs w:val="24"/>
              </w:rPr>
              <w:t>36 288</w:t>
            </w:r>
            <w:r w:rsidRPr="00E91D04">
              <w:rPr>
                <w:sz w:val="24"/>
                <w:szCs w:val="24"/>
              </w:rPr>
              <w:t>тыс. руб. (без НДС)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201</w:t>
            </w:r>
            <w:r w:rsidR="004D0AA4">
              <w:rPr>
                <w:sz w:val="24"/>
                <w:szCs w:val="24"/>
              </w:rPr>
              <w:t>8</w:t>
            </w:r>
            <w:r w:rsidRPr="00E91D04">
              <w:rPr>
                <w:sz w:val="24"/>
                <w:szCs w:val="24"/>
              </w:rPr>
              <w:t xml:space="preserve"> г. – </w:t>
            </w:r>
            <w:r w:rsidR="004D0AA4">
              <w:rPr>
                <w:sz w:val="24"/>
                <w:szCs w:val="24"/>
              </w:rPr>
              <w:t>46 804</w:t>
            </w:r>
            <w:r w:rsidRPr="00E91D04">
              <w:rPr>
                <w:sz w:val="24"/>
                <w:szCs w:val="24"/>
              </w:rPr>
              <w:t xml:space="preserve"> тыс. </w:t>
            </w:r>
            <w:proofErr w:type="spellStart"/>
            <w:r w:rsidRPr="00E91D04">
              <w:rPr>
                <w:sz w:val="24"/>
                <w:szCs w:val="24"/>
              </w:rPr>
              <w:t>лист</w:t>
            </w:r>
            <w:proofErr w:type="gramStart"/>
            <w:r w:rsidRPr="00E91D04">
              <w:rPr>
                <w:sz w:val="24"/>
                <w:szCs w:val="24"/>
              </w:rPr>
              <w:t>.о</w:t>
            </w:r>
            <w:proofErr w:type="gramEnd"/>
            <w:r w:rsidRPr="00E91D04">
              <w:rPr>
                <w:sz w:val="24"/>
                <w:szCs w:val="24"/>
              </w:rPr>
              <w:t>тт</w:t>
            </w:r>
            <w:proofErr w:type="spellEnd"/>
            <w:r w:rsidRPr="00E91D04">
              <w:rPr>
                <w:sz w:val="24"/>
                <w:szCs w:val="24"/>
              </w:rPr>
              <w:t>.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         </w:t>
            </w:r>
            <w:r w:rsidR="004D0AA4">
              <w:rPr>
                <w:sz w:val="24"/>
                <w:szCs w:val="24"/>
              </w:rPr>
              <w:t>32 407</w:t>
            </w:r>
            <w:r w:rsidRPr="00E91D04">
              <w:rPr>
                <w:sz w:val="24"/>
                <w:szCs w:val="24"/>
              </w:rPr>
              <w:t xml:space="preserve"> тыс. руб. (без НДС)</w:t>
            </w:r>
          </w:p>
          <w:p w:rsidR="009D7DD8" w:rsidRPr="0051635D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План</w:t>
            </w:r>
          </w:p>
          <w:p w:rsidR="009D7DD8" w:rsidRPr="0051635D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201</w:t>
            </w:r>
            <w:r w:rsidR="009C2CBB" w:rsidRPr="0051635D">
              <w:rPr>
                <w:sz w:val="24"/>
                <w:szCs w:val="24"/>
              </w:rPr>
              <w:t>9</w:t>
            </w:r>
            <w:r w:rsidRPr="0051635D">
              <w:rPr>
                <w:sz w:val="24"/>
                <w:szCs w:val="24"/>
              </w:rPr>
              <w:t xml:space="preserve"> г. – </w:t>
            </w:r>
            <w:r w:rsidR="004D0AA4" w:rsidRPr="0051635D">
              <w:rPr>
                <w:sz w:val="24"/>
                <w:szCs w:val="24"/>
              </w:rPr>
              <w:t>46 745</w:t>
            </w:r>
            <w:r w:rsidRPr="0051635D">
              <w:rPr>
                <w:sz w:val="24"/>
                <w:szCs w:val="24"/>
              </w:rPr>
              <w:t xml:space="preserve"> тыс. </w:t>
            </w:r>
            <w:proofErr w:type="spellStart"/>
            <w:r w:rsidRPr="0051635D">
              <w:rPr>
                <w:sz w:val="24"/>
                <w:szCs w:val="24"/>
              </w:rPr>
              <w:t>лист</w:t>
            </w:r>
            <w:proofErr w:type="gramStart"/>
            <w:r w:rsidRPr="0051635D">
              <w:rPr>
                <w:sz w:val="24"/>
                <w:szCs w:val="24"/>
              </w:rPr>
              <w:t>.о</w:t>
            </w:r>
            <w:proofErr w:type="gramEnd"/>
            <w:r w:rsidRPr="0051635D">
              <w:rPr>
                <w:sz w:val="24"/>
                <w:szCs w:val="24"/>
              </w:rPr>
              <w:t>тт</w:t>
            </w:r>
            <w:proofErr w:type="spellEnd"/>
            <w:r w:rsidRPr="0051635D">
              <w:rPr>
                <w:sz w:val="24"/>
                <w:szCs w:val="24"/>
              </w:rPr>
              <w:t>.</w:t>
            </w:r>
          </w:p>
          <w:p w:rsidR="009D7DD8" w:rsidRPr="00E91D04" w:rsidRDefault="009D7DD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 xml:space="preserve">          </w:t>
            </w:r>
            <w:r w:rsidR="004D0AA4" w:rsidRPr="0051635D">
              <w:rPr>
                <w:sz w:val="24"/>
                <w:szCs w:val="24"/>
              </w:rPr>
              <w:t>36 300</w:t>
            </w:r>
            <w:r w:rsidRPr="0051635D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</w:t>
            </w:r>
            <w:r w:rsidRPr="00E91D04">
              <w:rPr>
                <w:sz w:val="24"/>
                <w:szCs w:val="24"/>
              </w:rPr>
              <w:lastRenderedPageBreak/>
              <w:t>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:rsidR="009D7DD8" w:rsidRPr="00E91D04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2016 г. – </w:t>
            </w:r>
            <w:r w:rsidR="009D7DD8" w:rsidRPr="00E91D0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437</w:t>
            </w:r>
            <w:r w:rsidR="009D7DD8" w:rsidRPr="00E91D04">
              <w:rPr>
                <w:sz w:val="24"/>
                <w:szCs w:val="24"/>
              </w:rPr>
              <w:t xml:space="preserve"> тыс. руб.</w:t>
            </w:r>
          </w:p>
          <w:p w:rsidR="009D7DD8" w:rsidRPr="00E91D04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D7DD8" w:rsidRPr="00E91D04">
              <w:rPr>
                <w:sz w:val="24"/>
                <w:szCs w:val="24"/>
              </w:rPr>
              <w:t xml:space="preserve"> г. –  </w:t>
            </w:r>
            <w:r>
              <w:rPr>
                <w:sz w:val="24"/>
                <w:szCs w:val="24"/>
              </w:rPr>
              <w:t xml:space="preserve">8 332 </w:t>
            </w:r>
            <w:r w:rsidR="009D7DD8" w:rsidRPr="00E91D04">
              <w:rPr>
                <w:sz w:val="24"/>
                <w:szCs w:val="24"/>
              </w:rPr>
              <w:t xml:space="preserve">тыс. руб. </w:t>
            </w:r>
          </w:p>
          <w:p w:rsidR="009D7DD8" w:rsidRPr="00E91D04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  <w:r w:rsidR="009D7DD8" w:rsidRPr="00E91D04">
              <w:rPr>
                <w:sz w:val="24"/>
                <w:szCs w:val="24"/>
              </w:rPr>
              <w:t xml:space="preserve"> г. – </w:t>
            </w:r>
            <w:r w:rsidR="0051635D">
              <w:rPr>
                <w:sz w:val="24"/>
                <w:szCs w:val="24"/>
              </w:rPr>
              <w:t>11 403</w:t>
            </w:r>
            <w:r w:rsidR="009D7DD8" w:rsidRPr="00E91D04">
              <w:rPr>
                <w:sz w:val="24"/>
                <w:szCs w:val="24"/>
              </w:rPr>
              <w:t xml:space="preserve"> тыс. руб. </w:t>
            </w:r>
          </w:p>
          <w:p w:rsidR="009D7DD8" w:rsidRPr="0051635D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План</w:t>
            </w:r>
          </w:p>
          <w:p w:rsidR="00A9421E" w:rsidRPr="00E91D04" w:rsidRDefault="004D0AA4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2019</w:t>
            </w:r>
            <w:r w:rsidR="009D7DD8" w:rsidRPr="0051635D">
              <w:rPr>
                <w:sz w:val="24"/>
                <w:szCs w:val="24"/>
              </w:rPr>
              <w:t xml:space="preserve"> г. </w:t>
            </w:r>
            <w:r w:rsidR="00087677" w:rsidRPr="0051635D">
              <w:rPr>
                <w:sz w:val="24"/>
                <w:szCs w:val="24"/>
              </w:rPr>
              <w:t>–</w:t>
            </w:r>
            <w:r w:rsidR="0051635D" w:rsidRPr="0051635D">
              <w:rPr>
                <w:sz w:val="24"/>
                <w:szCs w:val="24"/>
              </w:rPr>
              <w:t xml:space="preserve">                 </w:t>
            </w:r>
            <w:r w:rsidR="009D7DD8" w:rsidRPr="0051635D">
              <w:rPr>
                <w:sz w:val="24"/>
                <w:szCs w:val="24"/>
              </w:rPr>
              <w:t>тыс. руб</w:t>
            </w:r>
            <w:r w:rsidR="00087677" w:rsidRPr="0051635D">
              <w:rPr>
                <w:sz w:val="24"/>
                <w:szCs w:val="24"/>
              </w:rPr>
              <w:t>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:rsidR="00A9421E" w:rsidRDefault="00A9421E">
      <w:pPr>
        <w:rPr>
          <w:sz w:val="24"/>
          <w:szCs w:val="24"/>
        </w:rPr>
      </w:pPr>
    </w:p>
    <w:sectPr w:rsidR="00A9421E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4C" w:rsidRDefault="0089104C">
      <w:r>
        <w:separator/>
      </w:r>
    </w:p>
  </w:endnote>
  <w:endnote w:type="continuationSeparator" w:id="0">
    <w:p w:rsidR="0089104C" w:rsidRDefault="0089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4C" w:rsidRDefault="0089104C">
      <w:r>
        <w:separator/>
      </w:r>
    </w:p>
  </w:footnote>
  <w:footnote w:type="continuationSeparator" w:id="0">
    <w:p w:rsidR="0089104C" w:rsidRDefault="0089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4C" w:rsidRDefault="0089104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60E"/>
    <w:rsid w:val="00053CA9"/>
    <w:rsid w:val="00065F08"/>
    <w:rsid w:val="00087677"/>
    <w:rsid w:val="00097F14"/>
    <w:rsid w:val="00130369"/>
    <w:rsid w:val="002A4806"/>
    <w:rsid w:val="002E03CA"/>
    <w:rsid w:val="003E3AA0"/>
    <w:rsid w:val="00434736"/>
    <w:rsid w:val="00470ADE"/>
    <w:rsid w:val="00487AC4"/>
    <w:rsid w:val="004D0AA4"/>
    <w:rsid w:val="00501B9D"/>
    <w:rsid w:val="0051635D"/>
    <w:rsid w:val="0052655A"/>
    <w:rsid w:val="0064760E"/>
    <w:rsid w:val="00675599"/>
    <w:rsid w:val="006B16EE"/>
    <w:rsid w:val="006D4015"/>
    <w:rsid w:val="007A0FE2"/>
    <w:rsid w:val="007E0927"/>
    <w:rsid w:val="00823972"/>
    <w:rsid w:val="0089104C"/>
    <w:rsid w:val="008E790E"/>
    <w:rsid w:val="008F2D3B"/>
    <w:rsid w:val="009C2CBB"/>
    <w:rsid w:val="009D7DD8"/>
    <w:rsid w:val="009E09B8"/>
    <w:rsid w:val="00A90E66"/>
    <w:rsid w:val="00A91F87"/>
    <w:rsid w:val="00A9421E"/>
    <w:rsid w:val="00AC096E"/>
    <w:rsid w:val="00BD6991"/>
    <w:rsid w:val="00CD0468"/>
    <w:rsid w:val="00D95DAA"/>
    <w:rsid w:val="00E91D04"/>
    <w:rsid w:val="00EA0616"/>
    <w:rsid w:val="00EC50DF"/>
    <w:rsid w:val="00EE0603"/>
    <w:rsid w:val="00E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6781</Words>
  <Characters>38657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Жбанова Т.В.</cp:lastModifiedBy>
  <cp:revision>5</cp:revision>
  <cp:lastPrinted>2019-03-12T05:37:00Z</cp:lastPrinted>
  <dcterms:created xsi:type="dcterms:W3CDTF">2018-09-10T08:38:00Z</dcterms:created>
  <dcterms:modified xsi:type="dcterms:W3CDTF">2019-03-15T05:53:00Z</dcterms:modified>
</cp:coreProperties>
</file>