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3C" w:rsidRDefault="00936B74" w:rsidP="00D545DF">
      <w:pPr>
        <w:widowControl w:val="0"/>
        <w:spacing w:after="0" w:line="240" w:lineRule="auto"/>
        <w:rPr>
          <w:b/>
          <w:noProof/>
          <w:lang w:eastAsia="ru-RU"/>
        </w:rPr>
      </w:pPr>
      <w:r>
        <w:rPr>
          <w:b/>
          <w:noProof/>
          <w:lang w:eastAsia="ru-RU"/>
        </w:rPr>
        <w:drawing>
          <wp:anchor distT="0" distB="0" distL="114300" distR="114300" simplePos="0" relativeHeight="251658240" behindDoc="1" locked="0" layoutInCell="1" allowOverlap="1">
            <wp:simplePos x="0" y="0"/>
            <wp:positionH relativeFrom="column">
              <wp:posOffset>4364</wp:posOffset>
            </wp:positionH>
            <wp:positionV relativeFrom="paragraph">
              <wp:posOffset>-3986</wp:posOffset>
            </wp:positionV>
            <wp:extent cx="6659880" cy="960120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лист.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9880" cy="9601200"/>
                    </a:xfrm>
                    <a:prstGeom prst="rect">
                      <a:avLst/>
                    </a:prstGeom>
                  </pic:spPr>
                </pic:pic>
              </a:graphicData>
            </a:graphic>
            <wp14:sizeRelH relativeFrom="page">
              <wp14:pctWidth>0</wp14:pctWidth>
            </wp14:sizeRelH>
            <wp14:sizeRelV relativeFrom="page">
              <wp14:pctHeight>0</wp14:pctHeight>
            </wp14:sizeRelV>
          </wp:anchor>
        </w:drawing>
      </w:r>
      <w:r w:rsidR="00336E3C">
        <w:rPr>
          <w:b/>
          <w:noProof/>
          <w:lang w:eastAsia="ru-RU"/>
        </w:rPr>
        <w:tab/>
      </w:r>
      <w:r w:rsidR="00336E3C">
        <w:rPr>
          <w:b/>
          <w:noProof/>
          <w:lang w:eastAsia="ru-RU"/>
        </w:rPr>
        <w:tab/>
      </w:r>
      <w:r w:rsidR="00336E3C">
        <w:rPr>
          <w:b/>
          <w:noProof/>
          <w:lang w:eastAsia="ru-RU"/>
        </w:rPr>
        <w:tab/>
      </w:r>
      <w:r w:rsidR="00336E3C">
        <w:rPr>
          <w:b/>
          <w:noProof/>
          <w:lang w:eastAsia="ru-RU"/>
        </w:rPr>
        <w:tab/>
        <w:t xml:space="preserve">          </w:t>
      </w:r>
      <w:r w:rsidR="00221E98">
        <w:rPr>
          <w:b/>
          <w:noProof/>
          <w:lang w:eastAsia="ru-RU"/>
        </w:rPr>
        <w:tab/>
      </w:r>
      <w:r w:rsidR="00221E98">
        <w:rPr>
          <w:b/>
          <w:noProof/>
          <w:lang w:eastAsia="ru-RU"/>
        </w:rPr>
        <w:tab/>
      </w:r>
      <w:r w:rsidR="00221E98">
        <w:rPr>
          <w:b/>
          <w:noProof/>
          <w:lang w:eastAsia="ru-RU"/>
        </w:rPr>
        <w:tab/>
      </w:r>
      <w:r w:rsidR="00221E98">
        <w:rPr>
          <w:b/>
          <w:noProof/>
          <w:lang w:eastAsia="ru-RU"/>
        </w:rPr>
        <w:tab/>
      </w:r>
      <w:r w:rsidR="00221E98">
        <w:rPr>
          <w:b/>
          <w:noProof/>
          <w:lang w:eastAsia="ru-RU"/>
        </w:rPr>
        <w:tab/>
      </w:r>
    </w:p>
    <w:p w:rsidR="00336E3C" w:rsidRDefault="00336E3C" w:rsidP="00336E3C">
      <w:pPr>
        <w:widowControl w:val="0"/>
        <w:jc w:val="center"/>
        <w:rPr>
          <w:b/>
          <w:noProof/>
          <w:lang w:eastAsia="ru-RU"/>
        </w:rPr>
      </w:pPr>
    </w:p>
    <w:p w:rsidR="00336E3C" w:rsidRDefault="00336E3C" w:rsidP="00336E3C">
      <w:pPr>
        <w:widowControl w:val="0"/>
        <w:jc w:val="center"/>
        <w:rPr>
          <w:b/>
          <w:noProof/>
          <w:lang w:eastAsia="ru-RU"/>
        </w:rPr>
      </w:pPr>
    </w:p>
    <w:p w:rsidR="00336E3C" w:rsidRDefault="00336E3C" w:rsidP="00336E3C">
      <w:pPr>
        <w:widowControl w:val="0"/>
        <w:jc w:val="center"/>
        <w:rPr>
          <w:b/>
          <w:noProof/>
          <w:lang w:eastAsia="ru-RU"/>
        </w:rPr>
      </w:pPr>
    </w:p>
    <w:p w:rsidR="00336E3C" w:rsidRDefault="00336E3C" w:rsidP="00336E3C">
      <w:pPr>
        <w:widowControl w:val="0"/>
        <w:jc w:val="center"/>
        <w:rPr>
          <w:b/>
          <w:noProof/>
          <w:lang w:eastAsia="ru-RU"/>
        </w:rPr>
      </w:pPr>
    </w:p>
    <w:p w:rsidR="00336E3C" w:rsidRDefault="00336E3C" w:rsidP="00336E3C">
      <w:pPr>
        <w:widowControl w:val="0"/>
        <w:jc w:val="center"/>
        <w:rPr>
          <w:b/>
          <w:noProof/>
          <w:lang w:eastAsia="ru-RU"/>
        </w:rPr>
      </w:pPr>
    </w:p>
    <w:p w:rsidR="00336E3C" w:rsidRPr="00DB50C0" w:rsidRDefault="00336E3C" w:rsidP="00336E3C">
      <w:pPr>
        <w:widowControl w:val="0"/>
        <w:jc w:val="center"/>
        <w:rPr>
          <w:b/>
          <w:noProof/>
          <w:lang w:eastAsia="ru-RU"/>
        </w:rPr>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contextualSpacing/>
        <w:jc w:val="center"/>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pPr>
    </w:p>
    <w:p w:rsidR="00A42F9E" w:rsidRDefault="00A42F9E" w:rsidP="00A42F9E">
      <w:pPr>
        <w:spacing w:after="0" w:line="240" w:lineRule="auto"/>
        <w:ind w:left="-720"/>
        <w:contextualSpacing/>
      </w:pPr>
    </w:p>
    <w:p w:rsidR="00A42F9E" w:rsidRDefault="00A42F9E" w:rsidP="00A42F9E">
      <w:pPr>
        <w:spacing w:after="0" w:line="240" w:lineRule="auto"/>
        <w:ind w:left="-720"/>
        <w:contextualSpacing/>
      </w:pPr>
    </w:p>
    <w:p w:rsidR="00A42F9E" w:rsidRDefault="00A42F9E" w:rsidP="00A42F9E">
      <w:pPr>
        <w:spacing w:after="0" w:line="240" w:lineRule="auto"/>
        <w:ind w:left="-720"/>
        <w:contextualSpacing/>
      </w:pPr>
    </w:p>
    <w:p w:rsidR="00A42F9E" w:rsidRDefault="00A42F9E" w:rsidP="00336E3C">
      <w:pPr>
        <w:spacing w:after="0" w:line="240" w:lineRule="auto"/>
        <w:contextualSpacing/>
      </w:pPr>
    </w:p>
    <w:p w:rsidR="00A42F9E" w:rsidRPr="00120126" w:rsidRDefault="00A42F9E" w:rsidP="00A42F9E">
      <w:pPr>
        <w:spacing w:after="0" w:line="240" w:lineRule="auto"/>
        <w:ind w:left="-720"/>
        <w:contextualSpacing/>
      </w:pPr>
    </w:p>
    <w:p w:rsidR="00A42F9E" w:rsidRPr="00120126"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Default="00A42F9E" w:rsidP="00A42F9E">
      <w:pPr>
        <w:spacing w:after="0" w:line="240" w:lineRule="auto"/>
        <w:ind w:left="-720"/>
        <w:contextualSpacing/>
        <w:jc w:val="center"/>
      </w:pPr>
    </w:p>
    <w:p w:rsidR="00A42F9E" w:rsidRPr="00120126" w:rsidRDefault="00A42F9E" w:rsidP="00A42F9E">
      <w:pPr>
        <w:spacing w:after="0" w:line="240" w:lineRule="auto"/>
        <w:ind w:left="-720"/>
        <w:contextualSpacing/>
        <w:jc w:val="center"/>
      </w:pPr>
    </w:p>
    <w:p w:rsidR="00A42F9E" w:rsidRPr="00120126" w:rsidRDefault="00A42F9E" w:rsidP="00A42F9E">
      <w:pPr>
        <w:spacing w:after="0" w:line="240" w:lineRule="auto"/>
        <w:ind w:left="-720"/>
        <w:contextualSpacing/>
        <w:jc w:val="center"/>
      </w:pPr>
    </w:p>
    <w:p w:rsidR="00F20D5F" w:rsidRPr="008C4EE6" w:rsidRDefault="00F20D5F" w:rsidP="00F20D5F">
      <w:pPr>
        <w:spacing w:after="0" w:line="240" w:lineRule="auto"/>
        <w:jc w:val="both"/>
        <w:rPr>
          <w:b/>
          <w:color w:val="000000"/>
        </w:rPr>
      </w:pPr>
    </w:p>
    <w:p w:rsidR="00F20D5F" w:rsidRPr="008C4EE6" w:rsidRDefault="00F20D5F" w:rsidP="00B930A3">
      <w:pPr>
        <w:spacing w:after="0" w:line="240" w:lineRule="auto"/>
        <w:jc w:val="both"/>
        <w:rPr>
          <w:b/>
          <w:color w:val="000000"/>
        </w:rPr>
      </w:pPr>
    </w:p>
    <w:p w:rsidR="00B4582C" w:rsidRPr="008C4EE6" w:rsidRDefault="001E4DB5" w:rsidP="00B17CDB">
      <w:pPr>
        <w:tabs>
          <w:tab w:val="left" w:pos="708"/>
        </w:tabs>
        <w:spacing w:before="120" w:after="120" w:line="240" w:lineRule="auto"/>
        <w:ind w:firstLine="709"/>
        <w:jc w:val="both"/>
        <w:rPr>
          <w:color w:val="000000"/>
        </w:rPr>
      </w:pPr>
      <w:r w:rsidRPr="008C4EE6">
        <w:rPr>
          <w:b/>
          <w:color w:val="000000"/>
        </w:rPr>
        <w:br w:type="page"/>
      </w:r>
      <w:r w:rsidR="00B4582C" w:rsidRPr="008C4EE6">
        <w:rPr>
          <w:b/>
          <w:color w:val="000000"/>
          <w:lang w:val="en-US"/>
        </w:rPr>
        <w:lastRenderedPageBreak/>
        <w:t>I</w:t>
      </w:r>
      <w:r w:rsidR="00B4582C" w:rsidRPr="008C4EE6">
        <w:rPr>
          <w:b/>
          <w:color w:val="000000"/>
        </w:rPr>
        <w:t>. ТЕРМИНЫ И ОПРЕДЕЛЕНИЯ</w:t>
      </w:r>
    </w:p>
    <w:p w:rsidR="00B4582C" w:rsidRPr="008C4EE6" w:rsidRDefault="00B4582C" w:rsidP="00CF1F36">
      <w:pPr>
        <w:tabs>
          <w:tab w:val="left" w:pos="708"/>
        </w:tabs>
        <w:spacing w:after="0" w:line="240" w:lineRule="auto"/>
        <w:ind w:firstLine="709"/>
        <w:jc w:val="both"/>
        <w:rPr>
          <w:bCs/>
        </w:rPr>
      </w:pPr>
      <w:r w:rsidRPr="008C4EE6">
        <w:rPr>
          <w:b/>
          <w:bCs/>
        </w:rPr>
        <w:t xml:space="preserve">Аудит - </w:t>
      </w:r>
      <w:r w:rsidRPr="008C4EE6">
        <w:rPr>
          <w:bCs/>
        </w:rPr>
        <w:t xml:space="preserve">независимая проверка бухгалтерской (финансовой) отчетности аудируемого лица в целях выражения мнения о достоверности такой отчетности. Под бухгалтерской (финансовой) отчетностью аудируемого лица понимается отчетность, предусмотренная Федеральным законом от 06.12.2011 </w:t>
      </w:r>
      <w:r w:rsidR="000B6416" w:rsidRPr="008C4EE6">
        <w:rPr>
          <w:bCs/>
        </w:rPr>
        <w:t xml:space="preserve">№ </w:t>
      </w:r>
      <w:r w:rsidRPr="008C4EE6">
        <w:rPr>
          <w:bCs/>
        </w:rPr>
        <w:t>402-ФЗ «О бухгалтерском учете» или изданными в соответствии с ним нормативными правовыми актами, а также аналогичная по составу отчетность, предусмотренная иными федеральными законами или изданными в соответствии с ними нормативными правовыми актами.</w:t>
      </w:r>
    </w:p>
    <w:p w:rsidR="00B4582C" w:rsidRPr="008C4EE6" w:rsidRDefault="00B4582C" w:rsidP="00CF1F36">
      <w:pPr>
        <w:tabs>
          <w:tab w:val="left" w:pos="708"/>
        </w:tabs>
        <w:spacing w:after="0" w:line="240" w:lineRule="auto"/>
        <w:ind w:firstLine="709"/>
        <w:jc w:val="both"/>
        <w:rPr>
          <w:bCs/>
        </w:rPr>
      </w:pPr>
      <w:r w:rsidRPr="008C4EE6">
        <w:rPr>
          <w:b/>
          <w:bCs/>
        </w:rPr>
        <w:t>Аудитор -</w:t>
      </w:r>
      <w:r w:rsidRPr="008C4EE6">
        <w:rPr>
          <w:bCs/>
        </w:rPr>
        <w:t xml:space="preserve"> физическое лицо, получившее квалификационный аттестат аудитора и являющееся членом одной из саморегулируемых организаций аудиторов.</w:t>
      </w:r>
    </w:p>
    <w:p w:rsidR="00B4582C" w:rsidRPr="008C4EE6" w:rsidRDefault="00B4582C" w:rsidP="00CF1F36">
      <w:pPr>
        <w:tabs>
          <w:tab w:val="left" w:pos="708"/>
        </w:tabs>
        <w:spacing w:after="0" w:line="240" w:lineRule="auto"/>
        <w:ind w:firstLine="709"/>
        <w:jc w:val="both"/>
        <w:rPr>
          <w:bCs/>
        </w:rPr>
      </w:pPr>
      <w:r w:rsidRPr="008C4EE6">
        <w:rPr>
          <w:b/>
          <w:bCs/>
        </w:rPr>
        <w:t>Аудиторская деятельность</w:t>
      </w:r>
      <w:r w:rsidRPr="008C4EE6">
        <w:rPr>
          <w:bCs/>
        </w:rPr>
        <w:t xml:space="preserve">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B4582C" w:rsidRPr="008C4EE6" w:rsidRDefault="00B4582C" w:rsidP="00CF1F36">
      <w:pPr>
        <w:tabs>
          <w:tab w:val="left" w:pos="708"/>
        </w:tabs>
        <w:spacing w:after="0" w:line="240" w:lineRule="auto"/>
        <w:ind w:firstLine="709"/>
        <w:jc w:val="both"/>
        <w:rPr>
          <w:bCs/>
        </w:rPr>
      </w:pPr>
      <w:r w:rsidRPr="008C4EE6">
        <w:rPr>
          <w:b/>
          <w:bCs/>
        </w:rPr>
        <w:t xml:space="preserve">Аудиторское заключение </w:t>
      </w:r>
      <w:r w:rsidRPr="008C4EE6">
        <w:rPr>
          <w:bCs/>
        </w:rPr>
        <w:t>-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B4582C" w:rsidRPr="008C4EE6" w:rsidRDefault="00B4582C" w:rsidP="00CF1F36">
      <w:pPr>
        <w:tabs>
          <w:tab w:val="left" w:pos="708"/>
        </w:tabs>
        <w:spacing w:after="0" w:line="240" w:lineRule="auto"/>
        <w:ind w:firstLine="709"/>
        <w:jc w:val="both"/>
        <w:rPr>
          <w:bCs/>
        </w:rPr>
      </w:pPr>
      <w:r w:rsidRPr="008C4EE6">
        <w:rPr>
          <w:b/>
          <w:bCs/>
        </w:rPr>
        <w:t>Аудиторская организация</w:t>
      </w:r>
      <w:r w:rsidRPr="008C4EE6">
        <w:rPr>
          <w:bCs/>
        </w:rPr>
        <w:t xml:space="preserve"> - коммерческая организация, являющаяся членом одной из саморегулируемых организаций аудиторов. Коммерческая организация приобретает право осуществлять аудиторскую деятельность с даты внесения сведений о ней в реестр аудиторов и аудиторских организаций саморегулируемой организации аудиторов (далее - реестр аудиторов и аудиторских организаций), членом которой такая организация является.</w:t>
      </w:r>
    </w:p>
    <w:p w:rsidR="00B4582C" w:rsidRPr="008C4EE6" w:rsidRDefault="00B4582C" w:rsidP="00CF1F36">
      <w:pPr>
        <w:tabs>
          <w:tab w:val="left" w:pos="708"/>
        </w:tabs>
        <w:spacing w:after="0" w:line="240" w:lineRule="auto"/>
        <w:ind w:firstLine="709"/>
        <w:jc w:val="both"/>
        <w:rPr>
          <w:bCs/>
        </w:rPr>
      </w:pPr>
      <w:r w:rsidRPr="008C4EE6">
        <w:rPr>
          <w:b/>
          <w:bCs/>
        </w:rPr>
        <w:t>Контракт</w:t>
      </w:r>
      <w:r w:rsidRPr="008C4EE6">
        <w:rPr>
          <w:bCs/>
        </w:rPr>
        <w:t xml:space="preserve"> - договор, заключенный заказчиком с определенным по итогам проведенного открытого конкурса исполнителем в целях оказания им аудиторских услуг по проведению обязательного ежегодного аудита бухгалтерской (финансовой) отчетности заказчика.</w:t>
      </w:r>
    </w:p>
    <w:p w:rsidR="00B4582C" w:rsidRPr="008C4EE6" w:rsidRDefault="00B4582C" w:rsidP="00CF1F36">
      <w:pPr>
        <w:tabs>
          <w:tab w:val="left" w:pos="708"/>
        </w:tabs>
        <w:spacing w:after="0" w:line="240" w:lineRule="auto"/>
        <w:ind w:firstLine="709"/>
        <w:jc w:val="both"/>
        <w:rPr>
          <w:bCs/>
        </w:rPr>
      </w:pPr>
      <w:r w:rsidRPr="008C4EE6">
        <w:rPr>
          <w:b/>
          <w:bCs/>
        </w:rPr>
        <w:t>Единая информационная система в сфере закупок</w:t>
      </w:r>
      <w:r w:rsidRPr="008C4EE6">
        <w:rPr>
          <w:bCs/>
        </w:rPr>
        <w:t xml:space="preserve"> (далее – единая информационная система) – совокупность информации, указанной в части 3 статьи 4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B4582C" w:rsidRPr="008C4EE6" w:rsidRDefault="00B4582C" w:rsidP="00CF1F36">
      <w:pPr>
        <w:tabs>
          <w:tab w:val="left" w:pos="708"/>
        </w:tabs>
        <w:spacing w:after="0" w:line="240" w:lineRule="auto"/>
        <w:ind w:firstLine="709"/>
        <w:jc w:val="both"/>
        <w:rPr>
          <w:b/>
          <w:bCs/>
          <w:u w:val="single"/>
        </w:rPr>
      </w:pPr>
      <w:r w:rsidRPr="008C4EE6">
        <w:rPr>
          <w:bCs/>
        </w:rPr>
        <w:t xml:space="preserve">Официальный сайт, на котором размещена документация: </w:t>
      </w:r>
      <w:r w:rsidRPr="008C4EE6">
        <w:rPr>
          <w:bCs/>
        </w:rPr>
        <w:tab/>
      </w:r>
      <w:hyperlink r:id="rId10" w:history="1">
        <w:r w:rsidR="007B19D6" w:rsidRPr="008C4EE6">
          <w:rPr>
            <w:rStyle w:val="a6"/>
            <w:rFonts w:ascii="Times New Roman" w:hAnsi="Times New Roman" w:cs="Times New Roman"/>
            <w:b/>
            <w:bCs/>
          </w:rPr>
          <w:t>www.zakupki.gov.ru</w:t>
        </w:r>
      </w:hyperlink>
      <w:r w:rsidRPr="008C4EE6">
        <w:rPr>
          <w:b/>
          <w:bCs/>
          <w:u w:val="single"/>
        </w:rPr>
        <w:t>.</w:t>
      </w:r>
    </w:p>
    <w:p w:rsidR="007B19D6" w:rsidRPr="008C4EE6" w:rsidRDefault="007B19D6" w:rsidP="00CF1F36">
      <w:pPr>
        <w:tabs>
          <w:tab w:val="left" w:pos="708"/>
        </w:tabs>
        <w:spacing w:after="0" w:line="240" w:lineRule="auto"/>
        <w:ind w:firstLine="709"/>
        <w:jc w:val="both"/>
        <w:rPr>
          <w:rFonts w:eastAsia="Times New Roman"/>
          <w:lang w:eastAsia="ru-RU"/>
        </w:rPr>
      </w:pPr>
      <w:r w:rsidRPr="008C4EE6">
        <w:rPr>
          <w:rFonts w:eastAsia="Times New Roman"/>
          <w:b/>
          <w:lang w:eastAsia="ru-RU"/>
        </w:rPr>
        <w:t>Заказчик</w:t>
      </w:r>
      <w:r w:rsidRPr="008C4EE6">
        <w:rPr>
          <w:rFonts w:eastAsia="Times New Roman"/>
          <w:lang w:eastAsia="ru-RU"/>
        </w:rPr>
        <w:t xml:space="preserve"> – </w:t>
      </w:r>
      <w:r w:rsidR="00336E3C">
        <w:t>Акционерное общество «Издательско-полиграфический комплекс «Звезда»</w:t>
      </w:r>
    </w:p>
    <w:p w:rsidR="00B4582C" w:rsidRPr="008C4EE6" w:rsidRDefault="00B4582C" w:rsidP="00CF1F36">
      <w:pPr>
        <w:tabs>
          <w:tab w:val="left" w:pos="708"/>
        </w:tabs>
        <w:spacing w:after="0" w:line="240" w:lineRule="auto"/>
        <w:ind w:firstLine="709"/>
        <w:jc w:val="both"/>
        <w:rPr>
          <w:bCs/>
        </w:rPr>
      </w:pPr>
      <w:r w:rsidRPr="008C4EE6">
        <w:rPr>
          <w:b/>
          <w:bCs/>
        </w:rPr>
        <w:t>Заявка на участие в конкурсе</w:t>
      </w:r>
      <w:r w:rsidRPr="008C4EE6">
        <w:rPr>
          <w:bCs/>
        </w:rPr>
        <w:t xml:space="preserve"> - заявление, с приложенным к нему пакетом документов, подаваемых участником закупки для участия в открытом конкурсе, в срок и по форме, которые установлены в настоящей конкурсной документации.</w:t>
      </w:r>
    </w:p>
    <w:p w:rsidR="00B4582C" w:rsidRPr="008C4EE6" w:rsidRDefault="00B4582C" w:rsidP="00CF1F36">
      <w:pPr>
        <w:tabs>
          <w:tab w:val="left" w:pos="708"/>
        </w:tabs>
        <w:spacing w:after="0" w:line="240" w:lineRule="auto"/>
        <w:ind w:firstLine="709"/>
        <w:jc w:val="both"/>
        <w:rPr>
          <w:bCs/>
        </w:rPr>
      </w:pPr>
      <w:r w:rsidRPr="008C4EE6">
        <w:rPr>
          <w:b/>
          <w:bCs/>
        </w:rPr>
        <w:t>Конкурс</w:t>
      </w:r>
      <w:r w:rsidRPr="008C4EE6">
        <w:rPr>
          <w:bCs/>
        </w:rPr>
        <w:t xml:space="preserve"> </w:t>
      </w:r>
      <w:r w:rsidRPr="008C4EE6">
        <w:rPr>
          <w:b/>
          <w:bCs/>
        </w:rPr>
        <w:t>(открытый конкурс)</w:t>
      </w:r>
      <w:r w:rsidRPr="008C4EE6">
        <w:rPr>
          <w:bCs/>
        </w:rPr>
        <w:t xml:space="preserve"> - способ опре</w:t>
      </w:r>
      <w:r w:rsidR="007B19D6" w:rsidRPr="008C4EE6">
        <w:rPr>
          <w:bCs/>
        </w:rPr>
        <w:t>деления исполнителя</w:t>
      </w:r>
      <w:r w:rsidRPr="008C4EE6">
        <w:rPr>
          <w:bCs/>
        </w:rPr>
        <w:t>, при котором победителем признается участник закупки, предложивший лучшие условия исполнения договора.</w:t>
      </w:r>
    </w:p>
    <w:p w:rsidR="00B4582C" w:rsidRPr="008C4EE6" w:rsidRDefault="00B4582C" w:rsidP="00CF1F36">
      <w:pPr>
        <w:tabs>
          <w:tab w:val="left" w:pos="708"/>
        </w:tabs>
        <w:spacing w:after="0" w:line="240" w:lineRule="auto"/>
        <w:ind w:firstLine="709"/>
        <w:jc w:val="both"/>
        <w:rPr>
          <w:bCs/>
        </w:rPr>
      </w:pPr>
      <w:r w:rsidRPr="008C4EE6">
        <w:rPr>
          <w:b/>
          <w:bCs/>
        </w:rPr>
        <w:t>Конкурсная документация</w:t>
      </w:r>
      <w:r w:rsidRPr="008C4EE6">
        <w:rPr>
          <w:bCs/>
        </w:rPr>
        <w:t xml:space="preserve"> - документация, утвержденная заказчиком, и содержащая требования, установленные заказчиком, к качеству, характеристикам работ, услуг, требования к результатам работ и иные показатели, связанные с определением соответствия выполняемых работ, оказываемых услуг потребностям заказчика.</w:t>
      </w:r>
    </w:p>
    <w:p w:rsidR="00B4582C" w:rsidRPr="008C4EE6" w:rsidRDefault="00B4582C" w:rsidP="00CF1F36">
      <w:pPr>
        <w:tabs>
          <w:tab w:val="left" w:pos="708"/>
        </w:tabs>
        <w:spacing w:after="0" w:line="240" w:lineRule="auto"/>
        <w:ind w:firstLine="709"/>
        <w:jc w:val="both"/>
        <w:rPr>
          <w:bCs/>
        </w:rPr>
      </w:pPr>
      <w:r w:rsidRPr="008C4EE6">
        <w:rPr>
          <w:b/>
          <w:bCs/>
        </w:rPr>
        <w:t>Конкурсная комиссия</w:t>
      </w:r>
      <w:r w:rsidRPr="008C4EE6">
        <w:rPr>
          <w:bCs/>
        </w:rPr>
        <w:t xml:space="preserve"> - комиссия, созданная заказчиком, для осуществления закупок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582C" w:rsidRPr="008C4EE6" w:rsidRDefault="00B4582C" w:rsidP="00CF1F36">
      <w:pPr>
        <w:tabs>
          <w:tab w:val="left" w:pos="708"/>
        </w:tabs>
        <w:spacing w:after="0" w:line="240" w:lineRule="auto"/>
        <w:ind w:firstLine="709"/>
        <w:jc w:val="both"/>
        <w:rPr>
          <w:bCs/>
        </w:rPr>
      </w:pPr>
      <w:r w:rsidRPr="008C4EE6">
        <w:rPr>
          <w:b/>
          <w:bCs/>
        </w:rPr>
        <w:t>Контрольный орган в сфере закупок</w:t>
      </w:r>
      <w:r w:rsidRPr="008C4EE6">
        <w:rPr>
          <w:bCs/>
        </w:rPr>
        <w:t xml:space="preserve">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4582C" w:rsidRPr="008C4EE6" w:rsidRDefault="00B4582C" w:rsidP="00CF1F36">
      <w:pPr>
        <w:tabs>
          <w:tab w:val="left" w:pos="708"/>
        </w:tabs>
        <w:spacing w:after="0" w:line="240" w:lineRule="auto"/>
        <w:ind w:firstLine="709"/>
        <w:jc w:val="both"/>
        <w:rPr>
          <w:bCs/>
        </w:rPr>
      </w:pPr>
      <w:r w:rsidRPr="008C4EE6">
        <w:rPr>
          <w:b/>
          <w:bCs/>
        </w:rPr>
        <w:t>Орган исполнительной власти субъекта Российской Федерации по регулированию контрактной системы в сфере закупок</w:t>
      </w:r>
      <w:r w:rsidRPr="008C4EE6">
        <w:rPr>
          <w:bCs/>
        </w:rPr>
        <w:t xml:space="preserve">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4582C" w:rsidRPr="008C4EE6" w:rsidRDefault="00B4582C" w:rsidP="00CF1F36">
      <w:pPr>
        <w:tabs>
          <w:tab w:val="left" w:pos="708"/>
        </w:tabs>
        <w:spacing w:after="0" w:line="240" w:lineRule="auto"/>
        <w:ind w:firstLine="709"/>
        <w:jc w:val="both"/>
        <w:rPr>
          <w:bCs/>
        </w:rPr>
      </w:pPr>
      <w:r w:rsidRPr="008C4EE6">
        <w:rPr>
          <w:b/>
          <w:bCs/>
        </w:rPr>
        <w:lastRenderedPageBreak/>
        <w:t>Участник закупки</w:t>
      </w:r>
      <w:r w:rsidRPr="008C4EE6">
        <w:rPr>
          <w:bCs/>
        </w:rPr>
        <w:t xml:space="preserve"> - любое юридическое лицо, независимо от организационно-</w:t>
      </w:r>
      <w:r w:rsidRPr="008C4EE6">
        <w:rPr>
          <w:bCs/>
        </w:rPr>
        <w:softHyphen/>
        <w:t>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582C" w:rsidRPr="008C4EE6" w:rsidRDefault="00B4582C" w:rsidP="00CF1F36">
      <w:pPr>
        <w:tabs>
          <w:tab w:val="left" w:pos="708"/>
        </w:tabs>
        <w:spacing w:after="0" w:line="240" w:lineRule="auto"/>
        <w:ind w:firstLine="709"/>
        <w:jc w:val="both"/>
        <w:rPr>
          <w:bCs/>
        </w:rPr>
      </w:pPr>
      <w:r w:rsidRPr="008C4EE6">
        <w:rPr>
          <w:b/>
          <w:bCs/>
        </w:rPr>
        <w:t>Федеральный закон</w:t>
      </w:r>
      <w:r w:rsidRPr="008C4EE6">
        <w:rPr>
          <w:bCs/>
        </w:rPr>
        <w:t xml:space="preserve"> - Федеральный закон от 05.04.2013 </w:t>
      </w:r>
      <w:r w:rsidR="008D6CF0" w:rsidRPr="008C4EE6">
        <w:rPr>
          <w:bCs/>
        </w:rPr>
        <w:t xml:space="preserve">№ </w:t>
      </w:r>
      <w:r w:rsidRPr="008C4EE6">
        <w:rPr>
          <w:bCs/>
        </w:rPr>
        <w:t>44-ФЗ (ред. от 02.07.2013) «О контрактной системе в сфере закупок товаров, работ, услуг для обеспечения государственных и муниципальных нужд».</w:t>
      </w:r>
    </w:p>
    <w:p w:rsidR="009B7E99" w:rsidRPr="00221E98" w:rsidRDefault="009B7E99" w:rsidP="00B17CDB">
      <w:pPr>
        <w:tabs>
          <w:tab w:val="left" w:pos="708"/>
        </w:tabs>
        <w:spacing w:before="240" w:after="120" w:line="240" w:lineRule="auto"/>
        <w:ind w:firstLine="709"/>
        <w:jc w:val="both"/>
        <w:rPr>
          <w:b/>
          <w:color w:val="000000"/>
        </w:rPr>
      </w:pPr>
      <w:r w:rsidRPr="008C4EE6">
        <w:rPr>
          <w:b/>
          <w:color w:val="000000"/>
          <w:lang w:val="en-US"/>
        </w:rPr>
        <w:t>II</w:t>
      </w:r>
      <w:r w:rsidRPr="00221E98">
        <w:rPr>
          <w:b/>
          <w:color w:val="000000"/>
        </w:rPr>
        <w:t xml:space="preserve">. ОБЩИЕ УСЛОВИЯ ПРОВЕДЕНИЯ КОНКУРСА </w:t>
      </w:r>
    </w:p>
    <w:p w:rsidR="009B7E99" w:rsidRPr="008C4EE6" w:rsidRDefault="009B7E99" w:rsidP="00B17CDB">
      <w:pPr>
        <w:spacing w:before="120" w:after="120" w:line="240" w:lineRule="auto"/>
        <w:ind w:firstLine="709"/>
        <w:jc w:val="both"/>
        <w:rPr>
          <w:b/>
          <w:color w:val="000000"/>
        </w:rPr>
      </w:pPr>
      <w:r w:rsidRPr="008C4EE6">
        <w:rPr>
          <w:b/>
          <w:color w:val="000000"/>
        </w:rPr>
        <w:t>1. ОБЩИЕ ПОЛОЖЕНИЯ</w:t>
      </w:r>
      <w:r w:rsidRPr="008C4EE6">
        <w:rPr>
          <w:b/>
          <w:color w:val="000000"/>
        </w:rPr>
        <w:tab/>
      </w:r>
    </w:p>
    <w:p w:rsidR="00405B5E" w:rsidRPr="008C4EE6" w:rsidRDefault="009B7E99" w:rsidP="00897C14">
      <w:pPr>
        <w:spacing w:after="0" w:line="240" w:lineRule="auto"/>
        <w:ind w:firstLine="708"/>
        <w:jc w:val="both"/>
        <w:rPr>
          <w:b/>
        </w:rPr>
      </w:pPr>
      <w:r w:rsidRPr="008C4EE6">
        <w:rPr>
          <w:b/>
        </w:rPr>
        <w:t>1</w:t>
      </w:r>
      <w:r w:rsidR="0040304C" w:rsidRPr="008C4EE6">
        <w:rPr>
          <w:b/>
        </w:rPr>
        <w:t>.1</w:t>
      </w:r>
      <w:r w:rsidR="00682DDE" w:rsidRPr="008C4EE6">
        <w:rPr>
          <w:b/>
        </w:rPr>
        <w:t xml:space="preserve"> Законодательное регулирование</w:t>
      </w:r>
    </w:p>
    <w:p w:rsidR="00FA67B3" w:rsidRPr="008C4EE6" w:rsidRDefault="00682DDE" w:rsidP="00897C14">
      <w:pPr>
        <w:spacing w:after="0" w:line="240" w:lineRule="auto"/>
        <w:ind w:firstLine="709"/>
        <w:jc w:val="both"/>
      </w:pPr>
      <w:r w:rsidRPr="008C4EE6">
        <w:t>Настоящая конкурсная документация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30 декабря 2008 года № 307-ФЗ «Об аудиторской деятельности»,</w:t>
      </w:r>
      <w:r w:rsidR="00D12C9C" w:rsidRPr="008C4EE6">
        <w:t xml:space="preserve"> </w:t>
      </w:r>
      <w:r w:rsidR="00186287" w:rsidRPr="008C4EE6">
        <w:t xml:space="preserve">Гражданским Кодексом Российской Федерации, </w:t>
      </w:r>
      <w:r w:rsidR="00C25908" w:rsidRPr="008C4EE6">
        <w:t>Постановлением Правительства Российской Федерации от 28 ноября 2013 года № 1085</w:t>
      </w:r>
      <w:r w:rsidR="00186287" w:rsidRPr="008C4EE6">
        <w:t xml:space="preserve">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00C25908" w:rsidRPr="008C4EE6">
        <w:t xml:space="preserve">, </w:t>
      </w:r>
      <w:r w:rsidR="00FA67B3" w:rsidRPr="008C4EE6">
        <w:t xml:space="preserve">Методическими рекомендациями по организации и проведению открытых конкурсов на право заключения </w:t>
      </w:r>
      <w:r w:rsidR="00F268D5" w:rsidRPr="008C4EE6">
        <w:t>контракта</w:t>
      </w:r>
      <w:r w:rsidR="00FA67B3" w:rsidRPr="008C4EE6">
        <w:t xml:space="preserve">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(одобрены Советом по аудиторской деятельности 18.09.2014 г., протокол № 14), а также иными нормативными правовыми актами Российской Федерации, регулирующими государственные заказы.</w:t>
      </w:r>
    </w:p>
    <w:p w:rsidR="009B7E99" w:rsidRPr="008C4EE6" w:rsidRDefault="0040304C" w:rsidP="00897C14">
      <w:pPr>
        <w:spacing w:after="0" w:line="240" w:lineRule="auto"/>
        <w:ind w:firstLine="708"/>
        <w:jc w:val="both"/>
        <w:rPr>
          <w:b/>
        </w:rPr>
      </w:pPr>
      <w:r w:rsidRPr="008C4EE6">
        <w:rPr>
          <w:b/>
        </w:rPr>
        <w:t>1.2</w:t>
      </w:r>
      <w:r w:rsidR="009B7E99" w:rsidRPr="008C4EE6">
        <w:rPr>
          <w:b/>
        </w:rPr>
        <w:t xml:space="preserve"> Заказчик, уполномоченный орган, специализирова</w:t>
      </w:r>
      <w:r w:rsidR="00CC437F" w:rsidRPr="008C4EE6">
        <w:rPr>
          <w:b/>
        </w:rPr>
        <w:t>нная организация</w:t>
      </w:r>
      <w:r w:rsidR="009B7E99" w:rsidRPr="008C4EE6">
        <w:rPr>
          <w:b/>
        </w:rPr>
        <w:t xml:space="preserve"> </w:t>
      </w:r>
    </w:p>
    <w:p w:rsidR="00C53DC2" w:rsidRPr="008C4EE6" w:rsidRDefault="00C53DC2" w:rsidP="00897C14">
      <w:pPr>
        <w:spacing w:after="0" w:line="240" w:lineRule="auto"/>
        <w:ind w:firstLine="709"/>
        <w:jc w:val="both"/>
      </w:pPr>
      <w:r w:rsidRPr="008C4EE6">
        <w:t xml:space="preserve">1.2.1. Заказчик, указанный в пункте </w:t>
      </w:r>
      <w:r w:rsidR="00961CF1" w:rsidRPr="008C4EE6">
        <w:t xml:space="preserve">8.1. </w:t>
      </w:r>
      <w:r w:rsidRPr="008C4EE6">
        <w:t xml:space="preserve">части III «ИНФОРМАЦИОННАЯ КАРТА КОНКУРСА» настоящей конкурсной документации (далее по тексту ссылки на разделы, подразделы, пункты и подпункты относятся исключительно к настоящей конкурсной документации, если рядом с такой ссылкой не указано иного), проводит </w:t>
      </w:r>
      <w:r w:rsidR="003110F5" w:rsidRPr="008C4EE6">
        <w:t xml:space="preserve">открытый </w:t>
      </w:r>
      <w:r w:rsidRPr="008C4EE6">
        <w:t>конкурс</w:t>
      </w:r>
      <w:r w:rsidR="007D5A88" w:rsidRPr="008C4EE6">
        <w:t xml:space="preserve"> в электронной форме</w:t>
      </w:r>
      <w:r w:rsidRPr="008C4EE6">
        <w:t>, предмет и условия которого указаны в пункте 8.</w:t>
      </w:r>
      <w:r w:rsidR="007D5A88" w:rsidRPr="008C4EE6">
        <w:t>6</w:t>
      </w:r>
      <w:r w:rsidRPr="008C4EE6">
        <w:t>. части III «ИНФОРМАЦИОННАЯ КАРТА КОНКУРСА», в соответствии с процедурами, условиями и положениями настоящей конкурсной документации.</w:t>
      </w:r>
    </w:p>
    <w:p w:rsidR="00C53DC2" w:rsidRPr="008C4EE6" w:rsidRDefault="00C53DC2" w:rsidP="00897C14">
      <w:pPr>
        <w:spacing w:after="0" w:line="240" w:lineRule="auto"/>
        <w:ind w:firstLine="709"/>
        <w:jc w:val="both"/>
      </w:pPr>
      <w:r w:rsidRPr="008C4EE6">
        <w:t xml:space="preserve">1.2.2. Специализированная организация, </w:t>
      </w:r>
      <w:r w:rsidR="00922A6F" w:rsidRPr="008C4EE6">
        <w:t xml:space="preserve">не привлекается. </w:t>
      </w:r>
    </w:p>
    <w:p w:rsidR="009B7E99" w:rsidRPr="008C4EE6" w:rsidRDefault="0040304C" w:rsidP="00897C14">
      <w:pPr>
        <w:spacing w:after="0" w:line="240" w:lineRule="auto"/>
        <w:ind w:firstLine="708"/>
        <w:jc w:val="both"/>
        <w:rPr>
          <w:b/>
        </w:rPr>
      </w:pPr>
      <w:r w:rsidRPr="008C4EE6">
        <w:rPr>
          <w:b/>
        </w:rPr>
        <w:t>1.3</w:t>
      </w:r>
      <w:r w:rsidR="009B7E99" w:rsidRPr="008C4EE6">
        <w:rPr>
          <w:b/>
        </w:rPr>
        <w:t xml:space="preserve"> </w:t>
      </w:r>
      <w:r w:rsidR="009C3AAE" w:rsidRPr="008C4EE6">
        <w:rPr>
          <w:b/>
        </w:rPr>
        <w:t>Объект закупки. Место, условия и сроки (периоды) оказания услуг</w:t>
      </w:r>
    </w:p>
    <w:p w:rsidR="006830E3" w:rsidRPr="008C4EE6" w:rsidRDefault="006830E3" w:rsidP="00897C14">
      <w:pPr>
        <w:pStyle w:val="2"/>
        <w:keepLines/>
        <w:spacing w:after="0"/>
        <w:ind w:firstLine="720"/>
        <w:jc w:val="both"/>
        <w:rPr>
          <w:rFonts w:eastAsia="Calibri"/>
          <w:b w:val="0"/>
          <w:sz w:val="22"/>
          <w:szCs w:val="22"/>
          <w:lang w:eastAsia="en-US"/>
        </w:rPr>
      </w:pPr>
      <w:r w:rsidRPr="008C4EE6">
        <w:rPr>
          <w:rFonts w:eastAsia="Calibri"/>
          <w:b w:val="0"/>
          <w:sz w:val="22"/>
          <w:szCs w:val="22"/>
          <w:lang w:eastAsia="en-US"/>
        </w:rPr>
        <w:t>1.3.1. Объект закупки указан в пункте 8.6. части III «ИНФОРМАЦИОННАЯ КАРТА КОНКУРСА».</w:t>
      </w:r>
    </w:p>
    <w:p w:rsidR="00992354" w:rsidRPr="008C4EE6" w:rsidRDefault="006830E3" w:rsidP="00992354">
      <w:pPr>
        <w:pStyle w:val="2"/>
        <w:keepLines/>
        <w:spacing w:after="0"/>
        <w:ind w:firstLine="720"/>
        <w:jc w:val="both"/>
        <w:rPr>
          <w:rFonts w:eastAsia="Calibri"/>
          <w:b w:val="0"/>
          <w:sz w:val="22"/>
          <w:szCs w:val="22"/>
          <w:lang w:val="ru-RU" w:eastAsia="en-US"/>
        </w:rPr>
      </w:pPr>
      <w:r w:rsidRPr="008C4EE6">
        <w:rPr>
          <w:rFonts w:eastAsia="Calibri"/>
          <w:b w:val="0"/>
          <w:sz w:val="22"/>
          <w:szCs w:val="22"/>
          <w:lang w:eastAsia="en-US"/>
        </w:rPr>
        <w:t xml:space="preserve">1.3.2. </w:t>
      </w:r>
      <w:proofErr w:type="gramStart"/>
      <w:r w:rsidR="002B5027" w:rsidRPr="008C4EE6">
        <w:rPr>
          <w:rFonts w:eastAsia="Calibri"/>
          <w:b w:val="0"/>
          <w:sz w:val="22"/>
          <w:szCs w:val="22"/>
          <w:lang w:val="ru-RU" w:eastAsia="en-US"/>
        </w:rPr>
        <w:t>Извещение о проведении открытого конкурса в электронной форме (далее по тексту – конкурс)  размещается Заказчиком в единой информационной системе не менее чем за 15 (пятнадцать дней до даты окончания срока подачи заявок на участие в конкурсе.</w:t>
      </w:r>
      <w:proofErr w:type="gramEnd"/>
      <w:r w:rsidR="002B5027" w:rsidRPr="008C4EE6">
        <w:rPr>
          <w:rFonts w:eastAsia="Calibri"/>
          <w:b w:val="0"/>
          <w:sz w:val="22"/>
          <w:szCs w:val="22"/>
          <w:lang w:val="ru-RU" w:eastAsia="en-US"/>
        </w:rPr>
        <w:t xml:space="preserve"> </w:t>
      </w:r>
      <w:r w:rsidRPr="008C4EE6">
        <w:rPr>
          <w:rFonts w:eastAsia="Calibri"/>
          <w:b w:val="0"/>
          <w:sz w:val="22"/>
          <w:szCs w:val="22"/>
          <w:lang w:eastAsia="en-US"/>
        </w:rPr>
        <w:t xml:space="preserve">Заказчик </w:t>
      </w:r>
      <w:r w:rsidR="00992354" w:rsidRPr="008C4EE6">
        <w:rPr>
          <w:rFonts w:eastAsia="Calibri"/>
          <w:b w:val="0"/>
          <w:sz w:val="22"/>
          <w:szCs w:val="22"/>
          <w:lang w:eastAsia="en-US"/>
        </w:rPr>
        <w:t>вправе опубликовать извещение о проведении открытого конкурса в электронной форме на оказание услуг, информация о которых содержится в части III «ИНФОРМАЦИОННАЯ КАРТА КОНКУРСА» и в части V «Техническ</w:t>
      </w:r>
      <w:r w:rsidR="007D5A88" w:rsidRPr="008C4EE6">
        <w:rPr>
          <w:rFonts w:eastAsia="Calibri"/>
          <w:b w:val="0"/>
          <w:sz w:val="22"/>
          <w:szCs w:val="22"/>
          <w:lang w:val="ru-RU" w:eastAsia="en-US"/>
        </w:rPr>
        <w:t>ое</w:t>
      </w:r>
      <w:r w:rsidR="00992354" w:rsidRPr="008C4EE6">
        <w:rPr>
          <w:rFonts w:eastAsia="Calibri"/>
          <w:b w:val="0"/>
          <w:sz w:val="22"/>
          <w:szCs w:val="22"/>
          <w:lang w:eastAsia="en-US"/>
        </w:rPr>
        <w:t xml:space="preserve"> </w:t>
      </w:r>
      <w:r w:rsidR="007D5A88" w:rsidRPr="008C4EE6">
        <w:rPr>
          <w:rFonts w:eastAsia="Calibri"/>
          <w:b w:val="0"/>
          <w:sz w:val="22"/>
          <w:szCs w:val="22"/>
          <w:lang w:val="ru-RU" w:eastAsia="en-US"/>
        </w:rPr>
        <w:t>задание</w:t>
      </w:r>
      <w:r w:rsidR="00992354" w:rsidRPr="008C4EE6">
        <w:rPr>
          <w:rFonts w:eastAsia="Calibri"/>
          <w:b w:val="0"/>
          <w:sz w:val="22"/>
          <w:szCs w:val="22"/>
          <w:lang w:eastAsia="en-US"/>
        </w:rPr>
        <w:t xml:space="preserve"> конкурсной документации» в соответствии с процедурами и условиями, приведенными в конкурсной документации</w:t>
      </w:r>
      <w:r w:rsidR="00992354" w:rsidRPr="008C4EE6">
        <w:rPr>
          <w:rFonts w:eastAsia="Calibri"/>
          <w:b w:val="0"/>
          <w:sz w:val="22"/>
          <w:szCs w:val="22"/>
          <w:lang w:val="ru-RU" w:eastAsia="en-US"/>
        </w:rPr>
        <w:t xml:space="preserve"> </w:t>
      </w:r>
      <w:r w:rsidR="00992354" w:rsidRPr="008C4EE6">
        <w:rPr>
          <w:rFonts w:eastAsia="Calibri"/>
          <w:b w:val="0"/>
          <w:sz w:val="22"/>
          <w:szCs w:val="22"/>
          <w:lang w:eastAsia="en-US"/>
        </w:rPr>
        <w:t>в любых средствах массовой информации или разместить это извещение на сайтах в информационно-телекоммуникационной сети «Интернет»</w:t>
      </w:r>
    </w:p>
    <w:p w:rsidR="006830E3" w:rsidRPr="008C4EE6" w:rsidRDefault="006830E3" w:rsidP="00897C14">
      <w:pPr>
        <w:pStyle w:val="2"/>
        <w:keepLines/>
        <w:spacing w:after="0"/>
        <w:ind w:firstLine="720"/>
        <w:jc w:val="both"/>
        <w:rPr>
          <w:rFonts w:eastAsia="Calibri"/>
          <w:b w:val="0"/>
          <w:sz w:val="22"/>
          <w:szCs w:val="22"/>
          <w:lang w:eastAsia="en-US"/>
        </w:rPr>
      </w:pPr>
      <w:r w:rsidRPr="008C4EE6">
        <w:rPr>
          <w:rFonts w:eastAsia="Calibri"/>
          <w:b w:val="0"/>
          <w:sz w:val="22"/>
          <w:szCs w:val="22"/>
          <w:lang w:eastAsia="en-US"/>
        </w:rPr>
        <w:t>1.3.3. Место, условия и сроки (периоды) оказания услуг указаны в пункте 8.6. части III «ИНФОРМАЦИОННАЯ КАРТА КОНКУРСА»</w:t>
      </w:r>
      <w:r w:rsidR="009A5328" w:rsidRPr="008C4EE6">
        <w:rPr>
          <w:rFonts w:eastAsia="Calibri"/>
          <w:b w:val="0"/>
          <w:sz w:val="22"/>
          <w:szCs w:val="22"/>
          <w:lang w:eastAsia="en-US"/>
        </w:rPr>
        <w:t>.</w:t>
      </w:r>
    </w:p>
    <w:p w:rsidR="00CB667B" w:rsidRPr="008C4EE6" w:rsidRDefault="0040304C" w:rsidP="00897C14">
      <w:pPr>
        <w:pStyle w:val="2"/>
        <w:keepLines/>
        <w:spacing w:after="0"/>
        <w:ind w:firstLine="720"/>
        <w:jc w:val="both"/>
        <w:rPr>
          <w:sz w:val="22"/>
          <w:szCs w:val="22"/>
        </w:rPr>
      </w:pPr>
      <w:r w:rsidRPr="008C4EE6">
        <w:rPr>
          <w:sz w:val="22"/>
          <w:szCs w:val="22"/>
        </w:rPr>
        <w:t>1.4</w:t>
      </w:r>
      <w:r w:rsidR="00807DB2" w:rsidRPr="008C4EE6">
        <w:rPr>
          <w:sz w:val="22"/>
          <w:szCs w:val="22"/>
        </w:rPr>
        <w:t xml:space="preserve"> </w:t>
      </w:r>
      <w:r w:rsidR="00CB667B" w:rsidRPr="008C4EE6">
        <w:rPr>
          <w:sz w:val="22"/>
          <w:szCs w:val="22"/>
        </w:rPr>
        <w:t>Начальн</w:t>
      </w:r>
      <w:r w:rsidR="00CC437F" w:rsidRPr="008C4EE6">
        <w:rPr>
          <w:sz w:val="22"/>
          <w:szCs w:val="22"/>
        </w:rPr>
        <w:t xml:space="preserve">ая (максимальная) цена </w:t>
      </w:r>
      <w:r w:rsidR="00807DB2" w:rsidRPr="008C4EE6">
        <w:rPr>
          <w:sz w:val="22"/>
          <w:szCs w:val="22"/>
        </w:rPr>
        <w:t>контракта. Обоснование начальной (максимальной) цены контракта.</w:t>
      </w:r>
    </w:p>
    <w:p w:rsidR="00CB667B" w:rsidRPr="008C4EE6" w:rsidRDefault="006830E3" w:rsidP="00897C14">
      <w:pPr>
        <w:spacing w:after="0" w:line="240" w:lineRule="auto"/>
        <w:ind w:firstLine="709"/>
        <w:jc w:val="both"/>
      </w:pPr>
      <w:r w:rsidRPr="008C4EE6">
        <w:t>1.4.1. Начальная (максимальная) цена контракта указана в извещении о проведении конкурса и пункте 8.7. раздела III «ИНФОРМАЦИОННАЯ КАРТА КОНКУРСА».</w:t>
      </w:r>
    </w:p>
    <w:p w:rsidR="00E51009" w:rsidRPr="008C4EE6" w:rsidRDefault="00807DB2" w:rsidP="00897C14">
      <w:pPr>
        <w:spacing w:after="0" w:line="240" w:lineRule="auto"/>
        <w:ind w:firstLine="709"/>
        <w:jc w:val="both"/>
      </w:pPr>
      <w:r w:rsidRPr="008C4EE6">
        <w:t xml:space="preserve">1.4.2. </w:t>
      </w:r>
      <w:r w:rsidRPr="008C4EE6">
        <w:rPr>
          <w:color w:val="000000"/>
        </w:rPr>
        <w:t>Начальная (максимальная) цена контракта (далее – НМЦК) определена и обоснована заказчиком посредством применения метод</w:t>
      </w:r>
      <w:r w:rsidR="00E51009" w:rsidRPr="008C4EE6">
        <w:rPr>
          <w:color w:val="000000"/>
        </w:rPr>
        <w:t>а</w:t>
      </w:r>
      <w:r w:rsidRPr="008C4EE6">
        <w:rPr>
          <w:color w:val="000000"/>
        </w:rPr>
        <w:t xml:space="preserve"> сопоставимых рыночных цен (анализа рынка)</w:t>
      </w:r>
      <w:r w:rsidRPr="008C4EE6">
        <w:t xml:space="preserve"> в соответствии со ст. 22 ФЗ от 05.04.2013 № 44-ФЗ «О контрактной системе в сфере закупок товаров, работ, услуг для обеспечения государственных и муниципальных нужд»</w:t>
      </w:r>
      <w:r w:rsidR="00336E3C">
        <w:t>.</w:t>
      </w:r>
      <w:r w:rsidR="00E51009" w:rsidRPr="008C4EE6">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E6752F" w:rsidRPr="008C4EE6" w:rsidRDefault="0040304C" w:rsidP="00897C14">
      <w:pPr>
        <w:spacing w:after="0" w:line="240" w:lineRule="auto"/>
        <w:ind w:firstLine="708"/>
        <w:jc w:val="both"/>
        <w:rPr>
          <w:b/>
        </w:rPr>
      </w:pPr>
      <w:r w:rsidRPr="008C4EE6">
        <w:rPr>
          <w:b/>
        </w:rPr>
        <w:t>1.5</w:t>
      </w:r>
      <w:r w:rsidR="00E6752F" w:rsidRPr="008C4EE6">
        <w:rPr>
          <w:b/>
        </w:rPr>
        <w:t xml:space="preserve"> Источник финансирования заказа и порядок оплаты</w:t>
      </w:r>
    </w:p>
    <w:p w:rsidR="00E6752F" w:rsidRPr="008C4EE6" w:rsidRDefault="00E6752F" w:rsidP="00897C14">
      <w:pPr>
        <w:spacing w:after="0" w:line="240" w:lineRule="auto"/>
        <w:ind w:firstLine="708"/>
        <w:jc w:val="both"/>
      </w:pPr>
      <w:r w:rsidRPr="008C4EE6">
        <w:t>1.5.1. Заказчик направляет средства на финансирование заказа на оказание услуг из источника финансирования заказа, указанного в пункте 8.8. части III «ИНФОРМАЦИОННАЯ КАРТА КОНКУРСА».</w:t>
      </w:r>
    </w:p>
    <w:p w:rsidR="006830E3" w:rsidRPr="008C4EE6" w:rsidRDefault="00E6752F" w:rsidP="00897C14">
      <w:pPr>
        <w:spacing w:after="0" w:line="240" w:lineRule="auto"/>
        <w:ind w:firstLine="708"/>
        <w:jc w:val="both"/>
      </w:pPr>
      <w:r w:rsidRPr="008C4EE6">
        <w:t>1.5.2. Порядок оплаты за оказанные услуги указан в пункте 8.9 части III «ИНФОРМАЦИОННАЯ КАРТА КОНКУРСА».</w:t>
      </w:r>
    </w:p>
    <w:p w:rsidR="00E6752F" w:rsidRPr="008C4EE6" w:rsidRDefault="0040304C" w:rsidP="00897C14">
      <w:pPr>
        <w:pStyle w:val="2"/>
        <w:spacing w:after="0"/>
        <w:ind w:left="432" w:firstLine="276"/>
        <w:jc w:val="both"/>
        <w:rPr>
          <w:color w:val="000000"/>
          <w:sz w:val="22"/>
          <w:szCs w:val="22"/>
        </w:rPr>
      </w:pPr>
      <w:bookmarkStart w:id="0" w:name="_Toc168126685"/>
      <w:bookmarkStart w:id="1" w:name="_Toc185302698"/>
      <w:r w:rsidRPr="008C4EE6">
        <w:rPr>
          <w:color w:val="000000"/>
          <w:sz w:val="22"/>
          <w:szCs w:val="22"/>
        </w:rPr>
        <w:t>1.6</w:t>
      </w:r>
      <w:r w:rsidR="00E6752F" w:rsidRPr="008C4EE6">
        <w:rPr>
          <w:color w:val="000000"/>
          <w:sz w:val="22"/>
          <w:szCs w:val="22"/>
        </w:rPr>
        <w:t xml:space="preserve"> Требования к участникам </w:t>
      </w:r>
      <w:bookmarkEnd w:id="0"/>
      <w:bookmarkEnd w:id="1"/>
      <w:r w:rsidR="00E6752F" w:rsidRPr="008C4EE6">
        <w:rPr>
          <w:color w:val="000000"/>
          <w:sz w:val="22"/>
          <w:szCs w:val="22"/>
        </w:rPr>
        <w:t>закупки</w:t>
      </w:r>
    </w:p>
    <w:p w:rsidR="00153C86" w:rsidRPr="008C4EE6" w:rsidRDefault="00153C86" w:rsidP="00897C14">
      <w:pPr>
        <w:spacing w:after="0" w:line="240" w:lineRule="auto"/>
        <w:ind w:firstLine="709"/>
        <w:jc w:val="both"/>
        <w:rPr>
          <w:lang w:eastAsia="ar-SA"/>
        </w:rPr>
      </w:pPr>
      <w:r w:rsidRPr="008C4EE6">
        <w:rPr>
          <w:lang w:eastAsia="ar-SA"/>
        </w:rPr>
        <w:t>1.6.1. В конкурсе может принять участие любая аудитор</w:t>
      </w:r>
      <w:r w:rsidR="00D7030C" w:rsidRPr="008C4EE6">
        <w:rPr>
          <w:lang w:eastAsia="ar-SA"/>
        </w:rPr>
        <w:t>ская организация, независимо от</w:t>
      </w:r>
      <w:r w:rsidRPr="008C4EE6">
        <w:rPr>
          <w:lang w:eastAsia="ar-SA"/>
        </w:rPr>
        <w:t xml:space="preserve"> организационно-правовой формы, формы собственности, места нахождения и места происхождения капитала, соответствующие всем требованиям действующего законодательства. Участник закупки имеет право выступать в отношениях, связанных с закупкой услуг, как непосредственно, так и через своих представителей </w:t>
      </w:r>
      <w:r w:rsidRPr="008C4EE6">
        <w:rPr>
          <w:lang w:eastAsia="ar-SA"/>
        </w:rPr>
        <w:lastRenderedPageBreak/>
        <w:t>на основании доверенности, выданной и оформленной в соответствии с гражданским законодательством, или ее нотариально заверенной копией.</w:t>
      </w:r>
    </w:p>
    <w:p w:rsidR="00153C86" w:rsidRPr="008C4EE6" w:rsidRDefault="00153C86" w:rsidP="00897C14">
      <w:pPr>
        <w:spacing w:after="0" w:line="240" w:lineRule="auto"/>
        <w:ind w:firstLine="708"/>
        <w:jc w:val="both"/>
        <w:rPr>
          <w:lang w:eastAsia="ar-SA"/>
        </w:rPr>
      </w:pPr>
      <w:r w:rsidRPr="008C4EE6">
        <w:rPr>
          <w:lang w:eastAsia="ar-SA"/>
        </w:rPr>
        <w:t xml:space="preserve">1.6.2. </w:t>
      </w:r>
      <w:r w:rsidR="00680A69" w:rsidRPr="008C4EE6">
        <w:rPr>
          <w:lang w:eastAsia="ar-SA"/>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 Участник открытого конкурса в электронной форме вправе подать только одну заявку на участие в открытом конкурсе в электронной форме.</w:t>
      </w:r>
    </w:p>
    <w:p w:rsidR="00153C86" w:rsidRPr="008C4EE6" w:rsidRDefault="00153C86" w:rsidP="00897C14">
      <w:pPr>
        <w:spacing w:after="0" w:line="240" w:lineRule="auto"/>
        <w:ind w:firstLine="708"/>
        <w:jc w:val="both"/>
        <w:rPr>
          <w:lang w:eastAsia="ar-SA"/>
        </w:rPr>
      </w:pPr>
      <w:r w:rsidRPr="008C4EE6">
        <w:rPr>
          <w:lang w:eastAsia="ar-SA"/>
        </w:rPr>
        <w:t>1.6.3. Участник закупки для того, чтобы принять участие в конкурсе, должен удовлетворять требованиям, установленным в пункте 1.6.4., а также требованиям, установленным в пункте 8.10. части III «ИНФОРМАЦИОННАЯ КАРТА КОНКУРСА».</w:t>
      </w:r>
    </w:p>
    <w:p w:rsidR="00E6752F" w:rsidRPr="008C4EE6" w:rsidRDefault="00153C86" w:rsidP="00897C14">
      <w:pPr>
        <w:spacing w:after="0" w:line="240" w:lineRule="auto"/>
        <w:ind w:firstLine="708"/>
        <w:jc w:val="both"/>
        <w:rPr>
          <w:u w:val="single"/>
          <w:lang w:eastAsia="ar-SA"/>
        </w:rPr>
      </w:pPr>
      <w:r w:rsidRPr="008C4EE6">
        <w:rPr>
          <w:u w:val="single"/>
          <w:lang w:eastAsia="ar-SA"/>
        </w:rPr>
        <w:t xml:space="preserve">1.6.4. Обязательные </w:t>
      </w:r>
      <w:r w:rsidR="009B2C71" w:rsidRPr="008C4EE6">
        <w:rPr>
          <w:u w:val="single"/>
          <w:lang w:eastAsia="ar-SA"/>
        </w:rPr>
        <w:t>требования к участникам закупки</w:t>
      </w:r>
      <w:r w:rsidR="002E1516" w:rsidRPr="008C4EE6">
        <w:rPr>
          <w:u w:val="single"/>
          <w:lang w:eastAsia="ar-SA"/>
        </w:rPr>
        <w:t>.</w:t>
      </w:r>
    </w:p>
    <w:p w:rsidR="009B2C71" w:rsidRPr="008C4EE6" w:rsidRDefault="004D0506" w:rsidP="00897C14">
      <w:pPr>
        <w:spacing w:after="0" w:line="240" w:lineRule="auto"/>
        <w:ind w:firstLine="708"/>
        <w:jc w:val="both"/>
        <w:rPr>
          <w:lang w:eastAsia="ar-SA"/>
        </w:rPr>
      </w:pPr>
      <w:r>
        <w:rPr>
          <w:lang w:eastAsia="ar-SA"/>
        </w:rPr>
        <w:t xml:space="preserve">В соответствии с ч.1 </w:t>
      </w:r>
      <w:r w:rsidR="009B2C71" w:rsidRPr="008C4EE6">
        <w:rPr>
          <w:lang w:eastAsia="ar-SA"/>
        </w:rPr>
        <w:t>ст. 31 Федерального закона от 05.04.2013 № 44-ФЗ «О контрактной системе в сфере закупок товаров, работ, услуг для обеспечения государственных и муниципальных нужд» при осуществлении закупки заказчик устанавливает следующие единые требования к участникам закупки:</w:t>
      </w:r>
    </w:p>
    <w:p w:rsidR="0026771B" w:rsidRPr="008C4EE6" w:rsidRDefault="0026771B" w:rsidP="00897C14">
      <w:pPr>
        <w:spacing w:after="0" w:line="240" w:lineRule="auto"/>
        <w:ind w:firstLine="708"/>
        <w:jc w:val="both"/>
        <w:rPr>
          <w:lang w:eastAsia="ar-SA"/>
        </w:rPr>
      </w:pPr>
      <w:r w:rsidRPr="008C4EE6">
        <w:rPr>
          <w:lang w:eastAsia="ar-SA"/>
        </w:rPr>
        <w:t>1.6.4.1. Соответствие участника размещения заказа требованиям, устанавливаемым в соответствии с Федеральным законом от 30.12.2008</w:t>
      </w:r>
      <w:r w:rsidR="00C22EAB" w:rsidRPr="008C4EE6">
        <w:rPr>
          <w:lang w:eastAsia="ar-SA"/>
        </w:rPr>
        <w:t>г.</w:t>
      </w:r>
      <w:r w:rsidRPr="008C4EE6">
        <w:rPr>
          <w:lang w:eastAsia="ar-SA"/>
        </w:rPr>
        <w:t xml:space="preserve"> № 307-ФЗ «Об аудиторской деятельности» к аудит</w:t>
      </w:r>
      <w:r w:rsidR="00C22EAB" w:rsidRPr="008C4EE6">
        <w:rPr>
          <w:lang w:eastAsia="ar-SA"/>
        </w:rPr>
        <w:t>орским организациям и аудиторам</w:t>
      </w:r>
      <w:r w:rsidR="00AC2272" w:rsidRPr="008C4EE6">
        <w:rPr>
          <w:lang w:eastAsia="ar-SA"/>
        </w:rPr>
        <w:t>, а именно</w:t>
      </w:r>
      <w:r w:rsidR="00C22EAB" w:rsidRPr="008C4EE6">
        <w:rPr>
          <w:lang w:eastAsia="ar-SA"/>
        </w:rPr>
        <w:t>:</w:t>
      </w:r>
    </w:p>
    <w:p w:rsidR="0026771B" w:rsidRPr="008C4EE6" w:rsidRDefault="00C22EAB" w:rsidP="00897C14">
      <w:pPr>
        <w:spacing w:after="0" w:line="240" w:lineRule="auto"/>
        <w:ind w:firstLine="708"/>
        <w:jc w:val="both"/>
        <w:rPr>
          <w:b/>
          <w:lang w:eastAsia="ar-SA"/>
        </w:rPr>
      </w:pPr>
      <w:r w:rsidRPr="008C4EE6">
        <w:rPr>
          <w:lang w:eastAsia="ar-SA"/>
        </w:rPr>
        <w:t>-  п.</w:t>
      </w:r>
      <w:r w:rsidR="0026771B" w:rsidRPr="008C4EE6">
        <w:rPr>
          <w:lang w:eastAsia="ar-SA"/>
        </w:rPr>
        <w:t xml:space="preserve"> 3 ст. 5 Ф</w:t>
      </w:r>
      <w:r w:rsidRPr="008C4EE6">
        <w:rPr>
          <w:lang w:eastAsia="ar-SA"/>
        </w:rPr>
        <w:t>едерального закона</w:t>
      </w:r>
      <w:r w:rsidR="0026771B" w:rsidRPr="008C4EE6">
        <w:rPr>
          <w:lang w:eastAsia="ar-SA"/>
        </w:rPr>
        <w:t xml:space="preserve"> от 30.12.2008</w:t>
      </w:r>
      <w:r w:rsidRPr="008C4EE6">
        <w:rPr>
          <w:lang w:eastAsia="ar-SA"/>
        </w:rPr>
        <w:t>г.</w:t>
      </w:r>
      <w:r w:rsidR="0026771B" w:rsidRPr="008C4EE6">
        <w:rPr>
          <w:lang w:eastAsia="ar-SA"/>
        </w:rPr>
        <w:t xml:space="preserve"> № 307-ФЗ «Об аудиторской деятельности» определено, что обязательный аудит бухгалтерской (финансовой) отчетности организаций, ценные бумаги которых допущены к обращению на организованных торгах,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консолидированной отчетности </w:t>
      </w:r>
      <w:r w:rsidR="0026771B" w:rsidRPr="008C4EE6">
        <w:rPr>
          <w:b/>
          <w:lang w:eastAsia="ar-SA"/>
        </w:rPr>
        <w:t>проводится только аудиторскими организациями.</w:t>
      </w:r>
    </w:p>
    <w:p w:rsidR="0026771B" w:rsidRPr="008C4EE6" w:rsidRDefault="0026771B" w:rsidP="00897C14">
      <w:pPr>
        <w:spacing w:after="0" w:line="240" w:lineRule="auto"/>
        <w:ind w:firstLine="708"/>
        <w:jc w:val="both"/>
        <w:rPr>
          <w:lang w:eastAsia="ar-SA"/>
        </w:rPr>
      </w:pPr>
      <w:r w:rsidRPr="008C4EE6">
        <w:rPr>
          <w:lang w:eastAsia="ar-SA"/>
        </w:rPr>
        <w:t>-  участник закупки должен являться членом саморегулируемой организации аудиторов (ст. 3 ФЗ от 30.12.2008 № 307-ФЗ «Об аудиторской деятельности»);</w:t>
      </w:r>
    </w:p>
    <w:p w:rsidR="001E33C5" w:rsidRPr="008C4EE6" w:rsidRDefault="001E33C5" w:rsidP="00897C14">
      <w:pPr>
        <w:spacing w:after="0" w:line="240" w:lineRule="auto"/>
        <w:ind w:firstLine="708"/>
        <w:jc w:val="both"/>
        <w:rPr>
          <w:lang w:eastAsia="ar-SA"/>
        </w:rPr>
      </w:pPr>
      <w:r w:rsidRPr="008C4EE6">
        <w:rPr>
          <w:lang w:eastAsia="ar-SA"/>
        </w:rPr>
        <w:t xml:space="preserve">- в отношении участника закупки на момент проведения конкурса и в период предполагаемого подписания </w:t>
      </w:r>
      <w:r w:rsidR="00F268D5" w:rsidRPr="008C4EE6">
        <w:rPr>
          <w:lang w:eastAsia="ar-SA"/>
        </w:rPr>
        <w:t>контракта</w:t>
      </w:r>
      <w:r w:rsidRPr="008C4EE6">
        <w:rPr>
          <w:lang w:eastAsia="ar-SA"/>
        </w:rPr>
        <w:t xml:space="preserve"> на проведение аудита не должны действовать меры воздействия в виде приостановления членства в саморег</w:t>
      </w:r>
      <w:r w:rsidR="003C2152" w:rsidRPr="008C4EE6">
        <w:rPr>
          <w:lang w:eastAsia="ar-SA"/>
        </w:rPr>
        <w:t>улируемой организации аудиторов</w:t>
      </w:r>
      <w:r w:rsidRPr="008C4EE6">
        <w:rPr>
          <w:lang w:eastAsia="ar-SA"/>
        </w:rPr>
        <w:t>;</w:t>
      </w:r>
    </w:p>
    <w:p w:rsidR="001E33C5" w:rsidRPr="008C4EE6" w:rsidRDefault="001E33C5" w:rsidP="00897C14">
      <w:pPr>
        <w:spacing w:after="0" w:line="240" w:lineRule="auto"/>
        <w:ind w:firstLine="708"/>
        <w:jc w:val="both"/>
        <w:rPr>
          <w:lang w:eastAsia="ar-SA"/>
        </w:rPr>
      </w:pPr>
      <w:r w:rsidRPr="008C4EE6">
        <w:rPr>
          <w:lang w:eastAsia="ar-SA"/>
        </w:rPr>
        <w:t>- участник закупки должен быть независим от аудируемого лица в смысле требований независимости, установленных статьей 8 Федерального закона № 307-ФЗ и Правилами независимости аудиторов и аудиторских организаций.</w:t>
      </w:r>
    </w:p>
    <w:p w:rsidR="00152871" w:rsidRPr="008C4EE6" w:rsidRDefault="006A4055" w:rsidP="00897C14">
      <w:pPr>
        <w:spacing w:after="0" w:line="240" w:lineRule="auto"/>
        <w:ind w:firstLine="708"/>
        <w:jc w:val="both"/>
        <w:rPr>
          <w:color w:val="000000"/>
        </w:rPr>
      </w:pPr>
      <w:r w:rsidRPr="008C4EE6">
        <w:rPr>
          <w:color w:val="000000"/>
        </w:rPr>
        <w:t>1.6.4.2</w:t>
      </w:r>
      <w:r w:rsidR="00152871" w:rsidRPr="008C4EE6">
        <w:rPr>
          <w:color w:val="00000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2871" w:rsidRPr="008C4EE6" w:rsidRDefault="006A4055" w:rsidP="00897C14">
      <w:pPr>
        <w:spacing w:after="0" w:line="240" w:lineRule="auto"/>
        <w:ind w:firstLine="708"/>
        <w:jc w:val="both"/>
        <w:rPr>
          <w:lang w:eastAsia="ar-SA"/>
        </w:rPr>
      </w:pPr>
      <w:r w:rsidRPr="008C4EE6">
        <w:rPr>
          <w:lang w:eastAsia="ar-SA"/>
        </w:rPr>
        <w:t>1.6.4.3</w:t>
      </w:r>
      <w:r w:rsidR="00152871" w:rsidRPr="008C4EE6">
        <w:rPr>
          <w:lang w:eastAsia="ar-SA"/>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52871" w:rsidRPr="008C4EE6" w:rsidRDefault="006A4055" w:rsidP="00897C14">
      <w:pPr>
        <w:spacing w:after="0" w:line="240" w:lineRule="auto"/>
        <w:ind w:firstLine="708"/>
        <w:jc w:val="both"/>
        <w:rPr>
          <w:lang w:eastAsia="ar-SA"/>
        </w:rPr>
      </w:pPr>
      <w:r w:rsidRPr="008C4EE6">
        <w:rPr>
          <w:lang w:eastAsia="ar-SA"/>
        </w:rPr>
        <w:t>1.6.4.4</w:t>
      </w:r>
      <w:r w:rsidR="00645626" w:rsidRPr="008C4EE6">
        <w:rPr>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991A35" w:rsidRPr="008C4EE6">
        <w:rPr>
          <w:lang w:eastAsia="ar-SA"/>
        </w:rPr>
        <w:t xml:space="preserve">и за последний отчетный период. </w:t>
      </w:r>
      <w:r w:rsidR="00645626" w:rsidRPr="008C4EE6">
        <w:rPr>
          <w:lang w:eastAsia="ar-SA"/>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3741" w:rsidRPr="008C4EE6" w:rsidRDefault="006A4055" w:rsidP="00123741">
      <w:pPr>
        <w:pStyle w:val="41"/>
        <w:shd w:val="clear" w:color="auto" w:fill="auto"/>
        <w:spacing w:before="0" w:after="0" w:line="240" w:lineRule="auto"/>
        <w:ind w:left="40" w:right="20" w:firstLine="669"/>
        <w:rPr>
          <w:sz w:val="22"/>
          <w:szCs w:val="22"/>
        </w:rPr>
      </w:pPr>
      <w:r w:rsidRPr="008C4EE6">
        <w:rPr>
          <w:lang w:eastAsia="ar-SA"/>
        </w:rPr>
        <w:t>1.6.4.5</w:t>
      </w:r>
      <w:r w:rsidR="004C7728" w:rsidRPr="008C4EE6">
        <w:rPr>
          <w:lang w:eastAsia="ar-SA"/>
        </w:rPr>
        <w:t>.</w:t>
      </w:r>
      <w:r w:rsidR="004C7728" w:rsidRPr="008C4EE6">
        <w:t xml:space="preserve"> </w:t>
      </w:r>
      <w:r w:rsidR="003C2152" w:rsidRPr="008C4EE6">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5D34" w:rsidRPr="008C4EE6" w:rsidRDefault="00575D34" w:rsidP="00123741">
      <w:pPr>
        <w:pStyle w:val="41"/>
        <w:shd w:val="clear" w:color="auto" w:fill="auto"/>
        <w:spacing w:before="0" w:after="0" w:line="240" w:lineRule="auto"/>
        <w:ind w:left="40" w:right="20" w:firstLine="669"/>
        <w:rPr>
          <w:sz w:val="22"/>
          <w:szCs w:val="22"/>
        </w:rPr>
      </w:pPr>
      <w:r w:rsidRPr="008C4EE6">
        <w:rPr>
          <w:sz w:val="22"/>
          <w:szCs w:val="22"/>
        </w:rPr>
        <w:t xml:space="preserve">1.6.4.5.1.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8C4EE6">
        <w:rPr>
          <w:sz w:val="22"/>
          <w:szCs w:val="22"/>
        </w:rPr>
        <w:lastRenderedPageBreak/>
        <w:t>административных правонарушениях;</w:t>
      </w:r>
    </w:p>
    <w:p w:rsidR="00B10EEC" w:rsidRPr="008C4EE6" w:rsidRDefault="006A4055" w:rsidP="00897C14">
      <w:pPr>
        <w:spacing w:after="0" w:line="240" w:lineRule="auto"/>
        <w:ind w:firstLine="708"/>
        <w:jc w:val="both"/>
        <w:rPr>
          <w:lang w:eastAsia="ar-SA"/>
        </w:rPr>
      </w:pPr>
      <w:r w:rsidRPr="008C4EE6">
        <w:rPr>
          <w:lang w:eastAsia="ar-SA"/>
        </w:rPr>
        <w:t>1.6.4.6</w:t>
      </w:r>
      <w:r w:rsidR="00B10EEC" w:rsidRPr="008C4EE6">
        <w:rPr>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C75CBA" w:rsidRPr="008C4EE6">
        <w:rPr>
          <w:lang w:eastAsia="ar-SA"/>
        </w:rPr>
        <w:t>апитале хозяйственного общества;</w:t>
      </w:r>
    </w:p>
    <w:p w:rsidR="00C75CBA" w:rsidRPr="008C4EE6" w:rsidRDefault="006A4055" w:rsidP="00897C14">
      <w:pPr>
        <w:spacing w:after="0" w:line="240" w:lineRule="auto"/>
        <w:ind w:firstLine="708"/>
        <w:jc w:val="both"/>
        <w:rPr>
          <w:lang w:eastAsia="ar-SA"/>
        </w:rPr>
      </w:pPr>
      <w:r w:rsidRPr="008C4EE6">
        <w:rPr>
          <w:lang w:eastAsia="ar-SA"/>
        </w:rPr>
        <w:t>1.6.4.7</w:t>
      </w:r>
      <w:r w:rsidR="00C75CBA" w:rsidRPr="008C4EE6">
        <w:rPr>
          <w:lang w:eastAsia="ar-SA"/>
        </w:rPr>
        <w:t xml:space="preserve">. </w:t>
      </w:r>
      <w:r w:rsidR="003F24D7" w:rsidRPr="008C4EE6">
        <w:rPr>
          <w:szCs w:val="24"/>
        </w:rPr>
        <w:t>участник закупки не является офшорной компанией</w:t>
      </w:r>
      <w:r w:rsidR="00E5731D" w:rsidRPr="008C4EE6">
        <w:rPr>
          <w:lang w:eastAsia="ar-SA"/>
        </w:rPr>
        <w:t>;</w:t>
      </w:r>
    </w:p>
    <w:p w:rsidR="00E5731D" w:rsidRPr="008C4EE6" w:rsidRDefault="00E5731D" w:rsidP="00897C14">
      <w:pPr>
        <w:spacing w:after="0" w:line="240" w:lineRule="auto"/>
        <w:ind w:firstLine="708"/>
        <w:jc w:val="both"/>
        <w:rPr>
          <w:szCs w:val="24"/>
        </w:rPr>
      </w:pPr>
      <w:r w:rsidRPr="008C4EE6">
        <w:rPr>
          <w:lang w:eastAsia="ar-SA"/>
        </w:rPr>
        <w:t>1.6.4.8.</w:t>
      </w:r>
      <w:r w:rsidR="004D0506">
        <w:rPr>
          <w:szCs w:val="24"/>
        </w:rPr>
        <w:t xml:space="preserve"> </w:t>
      </w:r>
      <w:r w:rsidR="003F24D7" w:rsidRPr="008C4EE6">
        <w:rPr>
          <w:szCs w:val="24"/>
        </w:rPr>
        <w:t>отсутствие у участника закупки ограничений для участия в закупках, установленных законодательством Российской Федерации.</w:t>
      </w:r>
    </w:p>
    <w:p w:rsidR="003F24D7" w:rsidRPr="008C4EE6" w:rsidRDefault="00F7791B" w:rsidP="003F24D7">
      <w:pPr>
        <w:spacing w:after="0" w:line="240" w:lineRule="auto"/>
        <w:ind w:firstLine="708"/>
        <w:jc w:val="both"/>
        <w:rPr>
          <w:szCs w:val="24"/>
        </w:rPr>
      </w:pPr>
      <w:r w:rsidRPr="008C4EE6">
        <w:rPr>
          <w:szCs w:val="24"/>
        </w:rPr>
        <w:t xml:space="preserve">1.6.4.9. </w:t>
      </w:r>
      <w:r w:rsidR="003F24D7" w:rsidRPr="008C4EE6">
        <w:rPr>
          <w:lang w:eastAsia="ar-SA"/>
        </w:rPr>
        <w:t xml:space="preserve">отсутствие в предусмотренном </w:t>
      </w:r>
      <w:hyperlink r:id="rId11" w:history="1">
        <w:r w:rsidR="003F24D7" w:rsidRPr="008C4EE6">
          <w:rPr>
            <w:rStyle w:val="a6"/>
            <w:rFonts w:ascii="Times New Roman" w:hAnsi="Times New Roman" w:cs="Times New Roman"/>
          </w:rPr>
          <w:t>Федеральным законом от 05.04.2013 N 44-ФЗ</w:t>
        </w:r>
      </w:hyperlink>
      <w:r w:rsidR="003F24D7" w:rsidRPr="008C4EE6">
        <w:rPr>
          <w:u w:val="single"/>
        </w:rPr>
        <w:t xml:space="preserve"> </w:t>
      </w:r>
      <w:r w:rsidR="003F24D7" w:rsidRPr="008C4EE6">
        <w:rPr>
          <w:lang w:eastAsia="ar-SA"/>
        </w:rPr>
        <w:t>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3F24D7" w:rsidRPr="008C4EE6">
        <w:rPr>
          <w:szCs w:val="24"/>
        </w:rPr>
        <w:t>.</w:t>
      </w:r>
    </w:p>
    <w:p w:rsidR="0070272E" w:rsidRPr="008C4EE6" w:rsidRDefault="0070272E" w:rsidP="00897C14">
      <w:pPr>
        <w:spacing w:after="0" w:line="240" w:lineRule="auto"/>
        <w:ind w:firstLine="708"/>
        <w:jc w:val="both"/>
        <w:rPr>
          <w:lang w:eastAsia="ar-SA"/>
        </w:rPr>
      </w:pPr>
      <w:r w:rsidRPr="008C4EE6">
        <w:rPr>
          <w:lang w:eastAsia="ar-SA"/>
        </w:rPr>
        <w:t>1.6.5.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пункте 1.6.4. настоящей конкурсной документации, или предоставил недостоверную информацию в отношении своего соответствия указанным требованиям.</w:t>
      </w:r>
    </w:p>
    <w:p w:rsidR="0083670A" w:rsidRPr="008C4EE6" w:rsidRDefault="00E5731D" w:rsidP="003B3968">
      <w:pPr>
        <w:autoSpaceDE w:val="0"/>
        <w:autoSpaceDN w:val="0"/>
        <w:adjustRightInd w:val="0"/>
        <w:spacing w:after="0" w:line="240" w:lineRule="auto"/>
        <w:ind w:firstLine="708"/>
        <w:jc w:val="both"/>
        <w:rPr>
          <w:color w:val="FF0000"/>
          <w:lang w:eastAsia="ar-SA"/>
        </w:rPr>
      </w:pPr>
      <w:r w:rsidRPr="008C4EE6">
        <w:rPr>
          <w:lang w:eastAsia="ar-SA"/>
        </w:rPr>
        <w:t>1.6.6.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1.6.5.,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r w:rsidR="003B3968" w:rsidRPr="008C4EE6">
        <w:rPr>
          <w:rFonts w:ascii="Courier New" w:hAnsi="Courier New" w:cs="Courier New"/>
          <w:sz w:val="20"/>
          <w:szCs w:val="20"/>
          <w:lang w:eastAsia="ru-RU"/>
        </w:rPr>
        <w:t xml:space="preserve"> </w:t>
      </w:r>
    </w:p>
    <w:p w:rsidR="00E5731D" w:rsidRPr="008C4EE6" w:rsidRDefault="00E5731D" w:rsidP="00897C14">
      <w:pPr>
        <w:spacing w:after="0" w:line="240" w:lineRule="auto"/>
        <w:ind w:firstLine="708"/>
        <w:jc w:val="both"/>
        <w:rPr>
          <w:lang w:eastAsia="ar-SA"/>
        </w:rPr>
      </w:pPr>
      <w:r w:rsidRPr="008C4EE6">
        <w:rPr>
          <w:lang w:eastAsia="ar-SA"/>
        </w:rPr>
        <w:t>1.6.7.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Федеральным законом порядке.</w:t>
      </w:r>
    </w:p>
    <w:p w:rsidR="00191001" w:rsidRPr="008C4EE6" w:rsidRDefault="00191001" w:rsidP="00897C14">
      <w:pPr>
        <w:spacing w:after="0" w:line="240" w:lineRule="auto"/>
        <w:ind w:firstLine="708"/>
        <w:jc w:val="both"/>
        <w:rPr>
          <w:lang w:eastAsia="ar-SA"/>
        </w:rPr>
      </w:pPr>
      <w:r w:rsidRPr="008C4EE6">
        <w:rPr>
          <w:lang w:eastAsia="ar-SA"/>
        </w:rPr>
        <w:t>1.6.8. Указанные в настоящей статье единые требования предъявляются в равной мере ко всем участникам закупки.</w:t>
      </w:r>
      <w:r w:rsidR="003F24D7" w:rsidRPr="008C4EE6">
        <w:rPr>
          <w:lang w:eastAsia="ar-SA"/>
        </w:rPr>
        <w:t xml:space="preserve"> </w:t>
      </w:r>
      <w:r w:rsidR="003F24D7" w:rsidRPr="008C4EE6">
        <w:t xml:space="preserve">Конкурсная комиссия проверяет соответствие участников закупки требованиям, указанным в п.п. 1.6.4.1, </w:t>
      </w:r>
      <w:r w:rsidR="00AE5761" w:rsidRPr="008C4EE6">
        <w:t>1.6.4.9</w:t>
      </w:r>
      <w:r w:rsidR="003F24D7" w:rsidRPr="008C4EE6">
        <w:t xml:space="preserve"> (при наличии такого требования в </w:t>
      </w:r>
      <w:r w:rsidR="00AE5761" w:rsidRPr="008C4EE6">
        <w:t>части III «ИНФОРМАЦИОННАЯ КАРТА КОНКУРСА»</w:t>
      </w:r>
      <w:r w:rsidR="003F24D7" w:rsidRPr="008C4EE6">
        <w:t xml:space="preserve">) настоящей статьи. Конкурсная комиссия вправе проверять соответствие участников закупки требованиям, указанным в пунктах </w:t>
      </w:r>
      <w:r w:rsidR="00AE5761" w:rsidRPr="008C4EE6">
        <w:t xml:space="preserve">1.6.4.2 – 1.6.4.8 </w:t>
      </w:r>
      <w:r w:rsidR="003F24D7" w:rsidRPr="008C4EE6">
        <w:t>настоящ</w:t>
      </w:r>
      <w:r w:rsidR="00AE5761" w:rsidRPr="008C4EE6">
        <w:t>их</w:t>
      </w:r>
      <w:r w:rsidR="003F24D7" w:rsidRPr="008C4EE6">
        <w:t xml:space="preserve"> </w:t>
      </w:r>
      <w:r w:rsidR="00AE5761" w:rsidRPr="008C4EE6">
        <w:t>требований</w:t>
      </w:r>
      <w:r w:rsidR="003F24D7" w:rsidRPr="008C4EE6">
        <w:t>, при этом не допускается возлагать на участников закупки обязанность подтверждать соответствие указанным требованиям.</w:t>
      </w:r>
    </w:p>
    <w:p w:rsidR="0006654A" w:rsidRPr="008C4EE6" w:rsidRDefault="0006654A" w:rsidP="00897C14">
      <w:pPr>
        <w:spacing w:after="0" w:line="240" w:lineRule="auto"/>
        <w:ind w:firstLine="708"/>
        <w:jc w:val="both"/>
        <w:rPr>
          <w:b/>
          <w:lang w:eastAsia="ar-SA"/>
        </w:rPr>
      </w:pPr>
      <w:r w:rsidRPr="008C4EE6">
        <w:rPr>
          <w:b/>
          <w:lang w:eastAsia="ar-SA"/>
        </w:rPr>
        <w:t>1.</w:t>
      </w:r>
      <w:r w:rsidR="0040304C" w:rsidRPr="008C4EE6">
        <w:rPr>
          <w:b/>
          <w:lang w:eastAsia="ar-SA"/>
        </w:rPr>
        <w:t>7</w:t>
      </w:r>
      <w:r w:rsidRPr="008C4EE6">
        <w:rPr>
          <w:b/>
          <w:lang w:eastAsia="ar-SA"/>
        </w:rPr>
        <w:t xml:space="preserve"> Привлечение соисполнителей к исполнению контракта</w:t>
      </w:r>
    </w:p>
    <w:p w:rsidR="0006654A" w:rsidRPr="008C4EE6" w:rsidRDefault="0006654A" w:rsidP="00897C14">
      <w:pPr>
        <w:spacing w:after="0" w:line="240" w:lineRule="auto"/>
        <w:ind w:firstLine="708"/>
        <w:jc w:val="both"/>
        <w:rPr>
          <w:lang w:eastAsia="ar-SA"/>
        </w:rPr>
      </w:pPr>
      <w:r w:rsidRPr="008C4EE6">
        <w:rPr>
          <w:lang w:eastAsia="ar-SA"/>
        </w:rPr>
        <w:t>Участник закупки не вправе привлекать к исполнению контракта соисполнителей.</w:t>
      </w:r>
    </w:p>
    <w:p w:rsidR="0006654A" w:rsidRPr="008C4EE6" w:rsidRDefault="0040304C" w:rsidP="00897C14">
      <w:pPr>
        <w:spacing w:after="0" w:line="240" w:lineRule="auto"/>
        <w:ind w:firstLine="708"/>
        <w:jc w:val="both"/>
        <w:rPr>
          <w:b/>
          <w:lang w:eastAsia="ar-SA"/>
        </w:rPr>
      </w:pPr>
      <w:r w:rsidRPr="008C4EE6">
        <w:rPr>
          <w:b/>
          <w:lang w:eastAsia="ar-SA"/>
        </w:rPr>
        <w:t>1.8</w:t>
      </w:r>
      <w:r w:rsidR="0006654A" w:rsidRPr="008C4EE6">
        <w:rPr>
          <w:b/>
          <w:lang w:eastAsia="ar-SA"/>
        </w:rPr>
        <w:t xml:space="preserve"> Расходы на участие в конкурсе и при заключении контракта</w:t>
      </w:r>
    </w:p>
    <w:p w:rsidR="0006654A" w:rsidRPr="008C4EE6" w:rsidRDefault="0006654A" w:rsidP="00897C14">
      <w:pPr>
        <w:spacing w:after="0" w:line="240" w:lineRule="auto"/>
        <w:ind w:firstLine="708"/>
        <w:jc w:val="both"/>
        <w:rPr>
          <w:lang w:eastAsia="ar-SA"/>
        </w:rPr>
      </w:pPr>
      <w:r w:rsidRPr="008C4EE6">
        <w:rPr>
          <w:lang w:eastAsia="ar-SA"/>
        </w:rPr>
        <w:t>Участник закупки несет все расходы, связанные с подготовкой и подачей заявки на участие в конкурсе, участием в конкурсе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A2A73" w:rsidRPr="008C4EE6" w:rsidRDefault="0040304C" w:rsidP="00897C14">
      <w:pPr>
        <w:spacing w:after="0" w:line="240" w:lineRule="auto"/>
        <w:ind w:firstLine="708"/>
        <w:jc w:val="both"/>
        <w:rPr>
          <w:b/>
          <w:lang w:eastAsia="ar-SA"/>
        </w:rPr>
      </w:pPr>
      <w:r w:rsidRPr="008C4EE6">
        <w:rPr>
          <w:b/>
          <w:lang w:eastAsia="ar-SA"/>
        </w:rPr>
        <w:t>1.9</w:t>
      </w:r>
      <w:r w:rsidR="00AA2A73" w:rsidRPr="008C4EE6">
        <w:rPr>
          <w:b/>
          <w:lang w:eastAsia="ar-SA"/>
        </w:rPr>
        <w:t xml:space="preserve"> Преимущества, предоставляемые при участии в размещении заказа</w:t>
      </w:r>
    </w:p>
    <w:p w:rsidR="00AA2A73" w:rsidRPr="008C4EE6" w:rsidRDefault="00AA2A73" w:rsidP="00897C14">
      <w:pPr>
        <w:spacing w:after="0" w:line="240" w:lineRule="auto"/>
        <w:ind w:firstLine="708"/>
        <w:jc w:val="both"/>
        <w:rPr>
          <w:lang w:eastAsia="ar-SA"/>
        </w:rPr>
      </w:pPr>
      <w:r w:rsidRPr="008C4EE6">
        <w:rPr>
          <w:lang w:eastAsia="ar-SA"/>
        </w:rPr>
        <w:t xml:space="preserve">Преимущества при участии в </w:t>
      </w:r>
      <w:r w:rsidR="00E31CE7" w:rsidRPr="008C4EE6">
        <w:rPr>
          <w:lang w:eastAsia="ar-SA"/>
        </w:rPr>
        <w:t xml:space="preserve">открытом конкурсе </w:t>
      </w:r>
      <w:r w:rsidRPr="008C4EE6">
        <w:rPr>
          <w:lang w:eastAsia="ar-SA"/>
        </w:rPr>
        <w:t>не предоставляются.</w:t>
      </w:r>
    </w:p>
    <w:p w:rsidR="003110F5" w:rsidRPr="008C4EE6" w:rsidRDefault="00BE7589" w:rsidP="00897C14">
      <w:pPr>
        <w:spacing w:after="0" w:line="240" w:lineRule="auto"/>
        <w:ind w:firstLine="708"/>
        <w:jc w:val="both"/>
        <w:rPr>
          <w:b/>
          <w:lang w:eastAsia="ar-SA"/>
        </w:rPr>
      </w:pPr>
      <w:r w:rsidRPr="008C4EE6">
        <w:rPr>
          <w:b/>
          <w:lang w:eastAsia="ar-SA"/>
        </w:rPr>
        <w:t>1.10</w:t>
      </w:r>
      <w:r w:rsidR="00501207" w:rsidRPr="008C4EE6">
        <w:rPr>
          <w:b/>
          <w:lang w:eastAsia="ar-SA"/>
        </w:rPr>
        <w:t>. Изменения</w:t>
      </w:r>
      <w:r w:rsidR="003110F5" w:rsidRPr="008C4EE6">
        <w:rPr>
          <w:b/>
          <w:lang w:eastAsia="ar-SA"/>
        </w:rPr>
        <w:t xml:space="preserve"> условий контракта</w:t>
      </w:r>
    </w:p>
    <w:p w:rsidR="003110F5" w:rsidRPr="008C4EE6" w:rsidRDefault="00BE7589" w:rsidP="00897C14">
      <w:pPr>
        <w:spacing w:after="0" w:line="240" w:lineRule="auto"/>
        <w:ind w:firstLine="708"/>
        <w:jc w:val="both"/>
        <w:rPr>
          <w:lang w:eastAsia="ar-SA"/>
        </w:rPr>
      </w:pPr>
      <w:r w:rsidRPr="008C4EE6">
        <w:rPr>
          <w:lang w:eastAsia="ar-SA"/>
        </w:rPr>
        <w:t>1.10</w:t>
      </w:r>
      <w:r w:rsidR="003110F5" w:rsidRPr="008C4EE6">
        <w:rPr>
          <w:lang w:eastAsia="ar-SA"/>
        </w:rPr>
        <w:t xml:space="preserve">.1. Заказчик может изменить условия контракта в соответствии с положениями </w:t>
      </w:r>
      <w:r w:rsidR="00B222D3" w:rsidRPr="008C4EE6">
        <w:rPr>
          <w:lang w:eastAsia="ar-SA"/>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r w:rsidR="00E471CF" w:rsidRPr="008C4EE6">
        <w:rPr>
          <w:lang w:eastAsia="ar-SA"/>
        </w:rPr>
        <w:t>.</w:t>
      </w:r>
    </w:p>
    <w:p w:rsidR="00DE11D1" w:rsidRDefault="00DE11D1" w:rsidP="005A111E">
      <w:pPr>
        <w:spacing w:before="240" w:after="120" w:line="240" w:lineRule="auto"/>
        <w:ind w:firstLine="709"/>
        <w:jc w:val="both"/>
        <w:rPr>
          <w:b/>
          <w:lang w:eastAsia="ar-SA"/>
        </w:rPr>
      </w:pPr>
    </w:p>
    <w:p w:rsidR="00DE11D1" w:rsidRDefault="00DE11D1" w:rsidP="005A111E">
      <w:pPr>
        <w:spacing w:before="240" w:after="120" w:line="240" w:lineRule="auto"/>
        <w:ind w:firstLine="709"/>
        <w:jc w:val="both"/>
        <w:rPr>
          <w:b/>
          <w:lang w:eastAsia="ar-SA"/>
        </w:rPr>
      </w:pPr>
    </w:p>
    <w:p w:rsidR="0006654A" w:rsidRPr="008C4EE6" w:rsidRDefault="007B4516" w:rsidP="005A111E">
      <w:pPr>
        <w:spacing w:before="240" w:after="120" w:line="240" w:lineRule="auto"/>
        <w:ind w:firstLine="709"/>
        <w:jc w:val="both"/>
        <w:rPr>
          <w:b/>
          <w:lang w:eastAsia="ar-SA"/>
        </w:rPr>
      </w:pPr>
      <w:r w:rsidRPr="008C4EE6">
        <w:rPr>
          <w:b/>
          <w:lang w:eastAsia="ar-SA"/>
        </w:rPr>
        <w:t>2. КОНКУРСНАЯ ДОКУМЕНТАЦИЯ</w:t>
      </w:r>
    </w:p>
    <w:p w:rsidR="007B4516" w:rsidRPr="008C4EE6" w:rsidRDefault="007B4516" w:rsidP="00933B8B">
      <w:pPr>
        <w:spacing w:after="0" w:line="240" w:lineRule="auto"/>
        <w:ind w:firstLine="709"/>
        <w:jc w:val="both"/>
        <w:rPr>
          <w:b/>
          <w:lang w:eastAsia="ar-SA"/>
        </w:rPr>
      </w:pPr>
      <w:r w:rsidRPr="008C4EE6">
        <w:rPr>
          <w:b/>
          <w:lang w:eastAsia="ar-SA"/>
        </w:rPr>
        <w:t>2.1 Содержание конкурсной документации</w:t>
      </w:r>
    </w:p>
    <w:p w:rsidR="007B4516" w:rsidRPr="008C4EE6" w:rsidRDefault="009F544F" w:rsidP="00933B8B">
      <w:pPr>
        <w:spacing w:after="0" w:line="240" w:lineRule="auto"/>
        <w:ind w:firstLine="709"/>
        <w:jc w:val="both"/>
        <w:rPr>
          <w:lang w:eastAsia="ar-SA"/>
        </w:rPr>
      </w:pPr>
      <w:r w:rsidRPr="008C4EE6">
        <w:rPr>
          <w:lang w:eastAsia="ar-SA"/>
        </w:rPr>
        <w:t xml:space="preserve">2.1.1. </w:t>
      </w:r>
      <w:r w:rsidR="007B4516" w:rsidRPr="008C4EE6">
        <w:rPr>
          <w:lang w:eastAsia="ar-SA"/>
        </w:rPr>
        <w:t>Конкурсная документация включ</w:t>
      </w:r>
      <w:r w:rsidR="00FD5D32" w:rsidRPr="008C4EE6">
        <w:rPr>
          <w:lang w:eastAsia="ar-SA"/>
        </w:rPr>
        <w:t xml:space="preserve">ает перечень частей, разделов, </w:t>
      </w:r>
      <w:r w:rsidR="007B4516" w:rsidRPr="008C4EE6">
        <w:rPr>
          <w:lang w:eastAsia="ar-SA"/>
        </w:rPr>
        <w:t>подразделов и форм, а также изменения и дополнения, вносимые в конкурсную документацию в порядке, предусмотренном пунктом 2.3.</w:t>
      </w:r>
    </w:p>
    <w:p w:rsidR="009F544F" w:rsidRPr="008C4EE6" w:rsidRDefault="009F544F" w:rsidP="00933B8B">
      <w:pPr>
        <w:spacing w:after="0" w:line="240" w:lineRule="auto"/>
        <w:ind w:firstLine="709"/>
        <w:jc w:val="both"/>
        <w:rPr>
          <w:lang w:eastAsia="ar-SA"/>
        </w:rPr>
      </w:pPr>
      <w:r w:rsidRPr="008C4EE6">
        <w:rPr>
          <w:lang w:eastAsia="ar-SA"/>
        </w:rPr>
        <w:t xml:space="preserve">2.1.2. Конкурсная документация </w:t>
      </w:r>
      <w:r w:rsidR="00BB0416" w:rsidRPr="008C4EE6">
        <w:rPr>
          <w:lang w:eastAsia="ar-SA"/>
        </w:rPr>
        <w:t>доступна для ознакомления в единой информационной системе без взимания платы</w:t>
      </w:r>
      <w:r w:rsidRPr="008C4EE6">
        <w:rPr>
          <w:lang w:eastAsia="ar-SA"/>
        </w:rPr>
        <w:t xml:space="preserve"> в порядке и на условиях, предусмотренных в извещении </w:t>
      </w:r>
      <w:r w:rsidR="00AC2272" w:rsidRPr="008C4EE6">
        <w:rPr>
          <w:lang w:eastAsia="ar-SA"/>
        </w:rPr>
        <w:t>и</w:t>
      </w:r>
      <w:r w:rsidR="003537C0" w:rsidRPr="008C4EE6">
        <w:t xml:space="preserve"> «ИНФОРМАЦИОННАЯ КАРТА КОНКУРСА» настоящей конкурсной документации о </w:t>
      </w:r>
      <w:r w:rsidRPr="008C4EE6">
        <w:rPr>
          <w:lang w:eastAsia="ar-SA"/>
        </w:rPr>
        <w:t>проведении конкурса.</w:t>
      </w:r>
    </w:p>
    <w:p w:rsidR="00AC4E1C" w:rsidRPr="008C4EE6" w:rsidRDefault="0044207C" w:rsidP="00933B8B">
      <w:pPr>
        <w:spacing w:after="0" w:line="240" w:lineRule="auto"/>
        <w:ind w:firstLine="709"/>
        <w:jc w:val="both"/>
        <w:rPr>
          <w:lang w:eastAsia="ar-SA"/>
        </w:rPr>
      </w:pPr>
      <w:r w:rsidRPr="008C4EE6">
        <w:rPr>
          <w:lang w:eastAsia="ar-SA"/>
        </w:rPr>
        <w:t>2.1.3. При разрешении разногласий (в случае их возникновения)</w:t>
      </w:r>
      <w:r w:rsidR="002E2449" w:rsidRPr="008C4EE6">
        <w:rPr>
          <w:lang w:eastAsia="ar-SA"/>
        </w:rPr>
        <w:t>,</w:t>
      </w:r>
      <w:r w:rsidRPr="008C4EE6">
        <w:rPr>
          <w:lang w:eastAsia="ar-SA"/>
        </w:rPr>
        <w:t xml:space="preserve"> конкурсная комиссия будет руководствоваться текстом конкурсной, размещенно</w:t>
      </w:r>
      <w:r w:rsidR="0053357E" w:rsidRPr="008C4EE6">
        <w:rPr>
          <w:lang w:eastAsia="ar-SA"/>
        </w:rPr>
        <w:t>й</w:t>
      </w:r>
      <w:r w:rsidRPr="008C4EE6">
        <w:rPr>
          <w:lang w:eastAsia="ar-SA"/>
        </w:rPr>
        <w:t xml:space="preserve"> на официальном сайте</w:t>
      </w:r>
      <w:r w:rsidR="00336E3C">
        <w:rPr>
          <w:lang w:eastAsia="ar-SA"/>
        </w:rPr>
        <w:t xml:space="preserve"> </w:t>
      </w:r>
      <w:hyperlink r:id="rId12" w:history="1">
        <w:r w:rsidR="00336E3C" w:rsidRPr="00C660EC">
          <w:rPr>
            <w:rStyle w:val="a6"/>
            <w:rFonts w:ascii="Times New Roman" w:hAnsi="Times New Roman" w:cs="Times New Roman"/>
            <w:lang w:val="en-US" w:eastAsia="ar-SA"/>
          </w:rPr>
          <w:t>www</w:t>
        </w:r>
        <w:r w:rsidR="00336E3C" w:rsidRPr="00C660EC">
          <w:rPr>
            <w:rStyle w:val="a6"/>
            <w:rFonts w:ascii="Times New Roman" w:hAnsi="Times New Roman" w:cs="Times New Roman"/>
            <w:lang w:eastAsia="ar-SA"/>
          </w:rPr>
          <w:t>.</w:t>
        </w:r>
        <w:proofErr w:type="spellStart"/>
        <w:r w:rsidR="00336E3C" w:rsidRPr="00C660EC">
          <w:rPr>
            <w:rStyle w:val="a6"/>
            <w:rFonts w:ascii="Times New Roman" w:hAnsi="Times New Roman" w:cs="Times New Roman"/>
            <w:lang w:val="en-US" w:eastAsia="ar-SA"/>
          </w:rPr>
          <w:t>zakupki</w:t>
        </w:r>
        <w:proofErr w:type="spellEnd"/>
        <w:r w:rsidR="00336E3C" w:rsidRPr="00C660EC">
          <w:rPr>
            <w:rStyle w:val="a6"/>
            <w:rFonts w:ascii="Times New Roman" w:hAnsi="Times New Roman" w:cs="Times New Roman"/>
            <w:lang w:eastAsia="ar-SA"/>
          </w:rPr>
          <w:t>.</w:t>
        </w:r>
        <w:proofErr w:type="spellStart"/>
        <w:r w:rsidR="00336E3C" w:rsidRPr="00C660EC">
          <w:rPr>
            <w:rStyle w:val="a6"/>
            <w:rFonts w:ascii="Times New Roman" w:hAnsi="Times New Roman" w:cs="Times New Roman"/>
            <w:lang w:val="en-US" w:eastAsia="ar-SA"/>
          </w:rPr>
          <w:t>gov</w:t>
        </w:r>
        <w:proofErr w:type="spellEnd"/>
        <w:r w:rsidR="00336E3C" w:rsidRPr="00C660EC">
          <w:rPr>
            <w:rStyle w:val="a6"/>
            <w:rFonts w:ascii="Times New Roman" w:hAnsi="Times New Roman" w:cs="Times New Roman"/>
            <w:lang w:eastAsia="ar-SA"/>
          </w:rPr>
          <w:t>.</w:t>
        </w:r>
        <w:proofErr w:type="spellStart"/>
        <w:r w:rsidR="00336E3C" w:rsidRPr="00C660EC">
          <w:rPr>
            <w:rStyle w:val="a6"/>
            <w:rFonts w:ascii="Times New Roman" w:hAnsi="Times New Roman" w:cs="Times New Roman"/>
            <w:lang w:val="en-US" w:eastAsia="ar-SA"/>
          </w:rPr>
          <w:t>ru</w:t>
        </w:r>
        <w:proofErr w:type="spellEnd"/>
      </w:hyperlink>
      <w:r w:rsidR="00336E3C" w:rsidRPr="008E5577">
        <w:rPr>
          <w:lang w:eastAsia="ar-SA"/>
        </w:rPr>
        <w:t xml:space="preserve"> </w:t>
      </w:r>
      <w:r w:rsidRPr="008C4EE6">
        <w:rPr>
          <w:lang w:eastAsia="ar-SA"/>
        </w:rPr>
        <w:t>и предоставляемого заинтересованным лицам, и не несет ответственности за содержание конкурсной документации, полученной участником закупки не в соответствии с порядком, предусмотренным пунктом 2.1.2.</w:t>
      </w:r>
    </w:p>
    <w:p w:rsidR="00495903" w:rsidRPr="008C4EE6" w:rsidRDefault="00495903" w:rsidP="00933B8B">
      <w:pPr>
        <w:spacing w:after="0" w:line="240" w:lineRule="auto"/>
        <w:ind w:firstLine="709"/>
        <w:jc w:val="both"/>
        <w:rPr>
          <w:b/>
          <w:lang w:eastAsia="ar-SA"/>
        </w:rPr>
      </w:pPr>
      <w:r w:rsidRPr="008C4EE6">
        <w:rPr>
          <w:b/>
          <w:lang w:eastAsia="ar-SA"/>
        </w:rPr>
        <w:t>2.2 Разъяснение положений конкурсной документации</w:t>
      </w:r>
      <w:r w:rsidR="00BB0416" w:rsidRPr="008C4EE6">
        <w:rPr>
          <w:b/>
          <w:lang w:eastAsia="ar-SA"/>
        </w:rPr>
        <w:t xml:space="preserve">. </w:t>
      </w:r>
    </w:p>
    <w:p w:rsidR="00875118" w:rsidRPr="008C4EE6" w:rsidRDefault="00875118" w:rsidP="00933B8B">
      <w:pPr>
        <w:spacing w:after="0" w:line="240" w:lineRule="auto"/>
        <w:ind w:firstLine="709"/>
        <w:jc w:val="both"/>
        <w:rPr>
          <w:lang w:eastAsia="ar-SA"/>
        </w:rPr>
      </w:pPr>
      <w:r w:rsidRPr="008C4EE6">
        <w:rPr>
          <w:lang w:eastAsia="ar-SA"/>
        </w:rPr>
        <w:t>2.2.1. При проведении конкурса какие-либо переговоры заказчика, специализированной организации или конкурсной комиссии с участником закупки не допускаются.</w:t>
      </w:r>
    </w:p>
    <w:p w:rsidR="00875118" w:rsidRPr="008C4EE6" w:rsidRDefault="00875118" w:rsidP="00933B8B">
      <w:pPr>
        <w:spacing w:after="0" w:line="240" w:lineRule="auto"/>
        <w:ind w:firstLine="709"/>
        <w:jc w:val="both"/>
        <w:rPr>
          <w:lang w:eastAsia="ar-SA"/>
        </w:rPr>
      </w:pPr>
      <w:r w:rsidRPr="008C4EE6">
        <w:rPr>
          <w:lang w:eastAsia="ar-SA"/>
        </w:rPr>
        <w:t xml:space="preserve">2.2.2. </w:t>
      </w:r>
      <w:r w:rsidR="0053357E" w:rsidRPr="008C4EE6">
        <w:rPr>
          <w:lang w:eastAsia="ar-SA"/>
        </w:rPr>
        <w:t xml:space="preserve">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 </w:t>
      </w:r>
    </w:p>
    <w:p w:rsidR="00875118" w:rsidRPr="008C4EE6" w:rsidRDefault="00875118" w:rsidP="00933B8B">
      <w:pPr>
        <w:spacing w:after="0" w:line="240" w:lineRule="auto"/>
        <w:ind w:firstLine="709"/>
        <w:jc w:val="both"/>
        <w:rPr>
          <w:lang w:eastAsia="ar-SA"/>
        </w:rPr>
      </w:pPr>
      <w:r w:rsidRPr="008C4EE6">
        <w:rPr>
          <w:lang w:eastAsia="ar-SA"/>
        </w:rPr>
        <w:t>2.2.3. Дата начала и окончания срока предоставления участникам закупки разъяснений положений конкурсной документации указаны в пункте 8.13 части III «ИНФОРМАЦИОННАЯ КАРТА КОНКУРСА».</w:t>
      </w:r>
    </w:p>
    <w:p w:rsidR="00495903" w:rsidRPr="008C4EE6" w:rsidRDefault="00875118" w:rsidP="00933B8B">
      <w:pPr>
        <w:spacing w:after="0" w:line="240" w:lineRule="auto"/>
        <w:ind w:firstLine="709"/>
        <w:jc w:val="both"/>
        <w:rPr>
          <w:lang w:eastAsia="ar-SA"/>
        </w:rPr>
      </w:pPr>
      <w:r w:rsidRPr="008C4EE6">
        <w:rPr>
          <w:lang w:eastAsia="ar-SA"/>
        </w:rPr>
        <w:t xml:space="preserve">2.2.4. </w:t>
      </w:r>
      <w:r w:rsidR="00CA1BFF" w:rsidRPr="008C4EE6">
        <w:rPr>
          <w:lang w:eastAsia="ar-SA"/>
        </w:rPr>
        <w:t>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 Разъяснения положений конкурсной документации не должны изменять ее суть.</w:t>
      </w:r>
    </w:p>
    <w:p w:rsidR="0044207C" w:rsidRPr="008C4EE6" w:rsidRDefault="002D467A" w:rsidP="00933B8B">
      <w:pPr>
        <w:spacing w:after="0" w:line="240" w:lineRule="auto"/>
        <w:ind w:firstLine="709"/>
        <w:jc w:val="both"/>
        <w:rPr>
          <w:b/>
          <w:lang w:eastAsia="ar-SA"/>
        </w:rPr>
      </w:pPr>
      <w:r w:rsidRPr="008C4EE6">
        <w:rPr>
          <w:b/>
          <w:lang w:eastAsia="ar-SA"/>
        </w:rPr>
        <w:t>2.3 Внесение изменений в извещение о проведении конкурса и конкурсную документацию</w:t>
      </w:r>
    </w:p>
    <w:p w:rsidR="001A12D5" w:rsidRPr="008C4EE6" w:rsidRDefault="001A12D5" w:rsidP="00933B8B">
      <w:pPr>
        <w:spacing w:after="0" w:line="240" w:lineRule="auto"/>
        <w:ind w:firstLine="709"/>
        <w:jc w:val="both"/>
        <w:rPr>
          <w:lang w:eastAsia="ar-SA"/>
        </w:rPr>
      </w:pPr>
      <w:r w:rsidRPr="008C4EE6">
        <w:rPr>
          <w:lang w:eastAsia="ar-SA"/>
        </w:rPr>
        <w:t xml:space="preserve">2.3.1. </w:t>
      </w:r>
      <w:r w:rsidR="001B7A01" w:rsidRPr="008C4EE6">
        <w:rPr>
          <w:lang w:eastAsia="ar-SA"/>
        </w:rPr>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w:t>
      </w:r>
      <w:r w:rsidRPr="008C4EE6">
        <w:rPr>
          <w:lang w:eastAsia="ar-SA"/>
        </w:rPr>
        <w:t xml:space="preserve"> </w:t>
      </w:r>
    </w:p>
    <w:p w:rsidR="001A12D5" w:rsidRPr="008C4EE6" w:rsidRDefault="001A12D5" w:rsidP="00933B8B">
      <w:pPr>
        <w:spacing w:after="0" w:line="240" w:lineRule="auto"/>
        <w:ind w:firstLine="709"/>
        <w:jc w:val="both"/>
        <w:rPr>
          <w:lang w:eastAsia="ar-SA"/>
        </w:rPr>
      </w:pPr>
      <w:r w:rsidRPr="008C4EE6">
        <w:rPr>
          <w:lang w:eastAsia="ar-SA"/>
        </w:rPr>
        <w:t xml:space="preserve">2.3.2. </w:t>
      </w:r>
      <w:r w:rsidR="001B7A01" w:rsidRPr="008C4EE6">
        <w:rPr>
          <w:lang w:eastAsia="ar-SA"/>
        </w:rPr>
        <w:t xml:space="preserve">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w:t>
      </w:r>
    </w:p>
    <w:p w:rsidR="001A12D5" w:rsidRPr="008C4EE6" w:rsidRDefault="001A12D5" w:rsidP="00933B8B">
      <w:pPr>
        <w:spacing w:after="0" w:line="240" w:lineRule="auto"/>
        <w:ind w:firstLine="709"/>
        <w:jc w:val="both"/>
        <w:rPr>
          <w:lang w:eastAsia="ar-SA"/>
        </w:rPr>
      </w:pPr>
      <w:r w:rsidRPr="008C4EE6">
        <w:rPr>
          <w:lang w:eastAsia="ar-SA"/>
        </w:rPr>
        <w:t xml:space="preserve">2.3.3. </w:t>
      </w:r>
      <w:r w:rsidR="001B7A01" w:rsidRPr="008C4EE6">
        <w:rPr>
          <w:lang w:eastAsia="ar-SA"/>
        </w:rPr>
        <w:t>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Федеральным законом 44 – ФЗ.</w:t>
      </w:r>
      <w:r w:rsidRPr="008C4EE6">
        <w:rPr>
          <w:lang w:eastAsia="ar-SA"/>
        </w:rPr>
        <w:t xml:space="preserve"> </w:t>
      </w:r>
    </w:p>
    <w:p w:rsidR="002D467A" w:rsidRPr="008C4EE6" w:rsidRDefault="001A12D5" w:rsidP="00933B8B">
      <w:pPr>
        <w:spacing w:after="0" w:line="240" w:lineRule="auto"/>
        <w:ind w:firstLine="709"/>
        <w:jc w:val="both"/>
        <w:rPr>
          <w:lang w:eastAsia="ar-SA"/>
        </w:rPr>
      </w:pPr>
      <w:r w:rsidRPr="008C4EE6">
        <w:rPr>
          <w:lang w:eastAsia="ar-SA"/>
        </w:rPr>
        <w:t>2.3.4. Заказчик не несет ответственности в случае, если участник закупки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455BEB" w:rsidRPr="008C4EE6" w:rsidRDefault="00455BEB" w:rsidP="00933B8B">
      <w:pPr>
        <w:spacing w:after="0" w:line="240" w:lineRule="auto"/>
        <w:ind w:firstLine="709"/>
        <w:jc w:val="both"/>
        <w:rPr>
          <w:b/>
          <w:lang w:eastAsia="ar-SA"/>
        </w:rPr>
      </w:pPr>
      <w:r w:rsidRPr="008C4EE6">
        <w:rPr>
          <w:b/>
          <w:lang w:eastAsia="ar-SA"/>
        </w:rPr>
        <w:t xml:space="preserve">2.4 Отмена </w:t>
      </w:r>
      <w:r w:rsidR="004066B0" w:rsidRPr="008C4EE6">
        <w:rPr>
          <w:b/>
          <w:lang w:eastAsia="ar-SA"/>
        </w:rPr>
        <w:t>проведения открытого конкурса</w:t>
      </w:r>
    </w:p>
    <w:p w:rsidR="00455BEB" w:rsidRPr="008C4EE6" w:rsidRDefault="004A4397" w:rsidP="00933B8B">
      <w:pPr>
        <w:spacing w:after="0" w:line="240" w:lineRule="auto"/>
        <w:ind w:firstLine="709"/>
        <w:jc w:val="both"/>
        <w:rPr>
          <w:lang w:eastAsia="ar-SA"/>
        </w:rPr>
      </w:pPr>
      <w:r w:rsidRPr="008C4EE6">
        <w:rPr>
          <w:lang w:eastAsia="ar-SA"/>
        </w:rPr>
        <w:t xml:space="preserve">2.4.1. Заказчик вправе отменить определение поставщика (подрядчика, исполнителя), не позднее чем за пять дней до даты окончания срока подачи заявок на участие в конкурсе. </w:t>
      </w:r>
      <w:r w:rsidR="00D77FD4" w:rsidRPr="008C4EE6">
        <w:rPr>
          <w:lang w:eastAsia="ar-SA"/>
        </w:rPr>
        <w:t>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4A4397" w:rsidRPr="008C4EE6" w:rsidRDefault="004A4397" w:rsidP="00933B8B">
      <w:pPr>
        <w:spacing w:after="0" w:line="240" w:lineRule="auto"/>
        <w:ind w:firstLine="709"/>
        <w:jc w:val="both"/>
        <w:rPr>
          <w:lang w:eastAsia="ar-SA"/>
        </w:rPr>
      </w:pPr>
      <w:r w:rsidRPr="008C4EE6">
        <w:rPr>
          <w:lang w:eastAsia="ar-SA"/>
        </w:rPr>
        <w:t>2.4.2. По истечении срока отмены определения исполнителя в соответствии с п. 2.4.1. и до заключения контракта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w:t>
      </w:r>
    </w:p>
    <w:p w:rsidR="009B1A4D" w:rsidRPr="008C4EE6" w:rsidRDefault="009B1A4D" w:rsidP="00933B8B">
      <w:pPr>
        <w:spacing w:after="0" w:line="240" w:lineRule="auto"/>
        <w:ind w:firstLine="709"/>
        <w:jc w:val="both"/>
        <w:rPr>
          <w:lang w:eastAsia="ar-SA"/>
        </w:rPr>
      </w:pPr>
      <w:r w:rsidRPr="008C4EE6">
        <w:rPr>
          <w:lang w:eastAsia="ar-SA"/>
        </w:rPr>
        <w:lastRenderedPageBreak/>
        <w:t xml:space="preserve">2.4.3. Решение об отмене определения исполнителя размещается </w:t>
      </w:r>
      <w:r w:rsidR="00D77FD4" w:rsidRPr="008C4EE6">
        <w:rPr>
          <w:lang w:eastAsia="ar-SA"/>
        </w:rPr>
        <w:t xml:space="preserve">в единой информационной системе </w:t>
      </w:r>
      <w:r w:rsidRPr="008C4EE6">
        <w:rPr>
          <w:lang w:eastAsia="ar-SA"/>
        </w:rPr>
        <w:t xml:space="preserve">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исполнителя считается отмененным с момента размещения решения о его отмене </w:t>
      </w:r>
      <w:r w:rsidR="00D77FD4" w:rsidRPr="008C4EE6">
        <w:rPr>
          <w:lang w:eastAsia="ar-SA"/>
        </w:rPr>
        <w:t>в единой информационной системе</w:t>
      </w:r>
      <w:r w:rsidRPr="008C4EE6">
        <w:rPr>
          <w:lang w:eastAsia="ar-SA"/>
        </w:rPr>
        <w:t>.</w:t>
      </w:r>
    </w:p>
    <w:p w:rsidR="009B1A4D" w:rsidRPr="008C4EE6" w:rsidRDefault="002225F3" w:rsidP="00933B8B">
      <w:pPr>
        <w:spacing w:after="0" w:line="240" w:lineRule="auto"/>
        <w:ind w:firstLine="709"/>
        <w:jc w:val="both"/>
        <w:rPr>
          <w:lang w:eastAsia="ar-SA"/>
        </w:rPr>
      </w:pPr>
      <w:r w:rsidRPr="008C4EE6">
        <w:rPr>
          <w:lang w:eastAsia="ar-SA"/>
        </w:rPr>
        <w:t>2.4.4. При отмене определения исполнителя заказчик не несет ответственность перед участниками закупки, подавшими заявки, за исключением случая, если вследствие отмены определения исполнителя участникам закупки причинены убытки в результате недобросовестных действий заказчика.</w:t>
      </w:r>
    </w:p>
    <w:p w:rsidR="00977C00" w:rsidRPr="008C4EE6" w:rsidRDefault="00977C00" w:rsidP="00933B8B">
      <w:pPr>
        <w:spacing w:after="0" w:line="240" w:lineRule="auto"/>
        <w:ind w:firstLine="709"/>
        <w:jc w:val="both"/>
        <w:rPr>
          <w:lang w:eastAsia="ar-SA"/>
        </w:rPr>
      </w:pPr>
      <w:r w:rsidRPr="008C4EE6">
        <w:rPr>
          <w:lang w:eastAsia="ar-SA"/>
        </w:rPr>
        <w:t>2.4.5. Оператор электронной площадки возвращает заявки участникам открытого конкурса в электронной форме в течение 1 часа с момента размещения заказчиком в единой информационной системе извещения об отмене открытого конкурса в электронной форме с одновременным уведомлением в форме электронного документа участников закупки об отмене данной процедуры закупки.</w:t>
      </w:r>
    </w:p>
    <w:p w:rsidR="00977C00" w:rsidRPr="008C4EE6" w:rsidRDefault="00977C00" w:rsidP="00977C00">
      <w:pPr>
        <w:spacing w:after="0" w:line="240" w:lineRule="auto"/>
        <w:ind w:firstLine="709"/>
        <w:jc w:val="both"/>
      </w:pPr>
      <w:r w:rsidRPr="008C4EE6">
        <w:rPr>
          <w:lang w:eastAsia="ar-SA"/>
        </w:rPr>
        <w:t xml:space="preserve">2.4.6. </w:t>
      </w:r>
      <w:r w:rsidRPr="008C4EE6">
        <w:t>Блокирование денежных средств на специальном счете участника открытого конкурса в электронной форме прекращается в течение не более чем 1 рабочего дня с даты отмены проведения открытого конкурса в электронной форме.</w:t>
      </w:r>
    </w:p>
    <w:p w:rsidR="00EF014D" w:rsidRPr="008C4EE6" w:rsidRDefault="00EF014D" w:rsidP="00C81CF1">
      <w:pPr>
        <w:spacing w:before="240" w:after="120" w:line="240" w:lineRule="auto"/>
        <w:ind w:firstLine="709"/>
        <w:jc w:val="both"/>
        <w:rPr>
          <w:b/>
          <w:lang w:eastAsia="ar-SA"/>
        </w:rPr>
      </w:pPr>
      <w:r w:rsidRPr="008C4EE6">
        <w:rPr>
          <w:b/>
          <w:lang w:eastAsia="ar-SA"/>
        </w:rPr>
        <w:t>3. ИНСТРУКЦИЯ ПО ПОДГОТОВКЕ И ЗАПОЛНЕНИЮ ЗАЯВКИ НА УЧАСТИЕ В КОНКУРСЕ</w:t>
      </w:r>
    </w:p>
    <w:p w:rsidR="004B7C25" w:rsidRPr="008C4EE6" w:rsidRDefault="00EF014D" w:rsidP="00933B8B">
      <w:pPr>
        <w:spacing w:after="0" w:line="240" w:lineRule="auto"/>
        <w:ind w:firstLine="708"/>
        <w:jc w:val="both"/>
        <w:rPr>
          <w:b/>
          <w:lang w:eastAsia="ar-SA"/>
        </w:rPr>
      </w:pPr>
      <w:r w:rsidRPr="008C4EE6">
        <w:rPr>
          <w:b/>
          <w:lang w:eastAsia="ar-SA"/>
        </w:rPr>
        <w:t xml:space="preserve">3.1 </w:t>
      </w:r>
      <w:r w:rsidR="00945FA8" w:rsidRPr="008C4EE6">
        <w:rPr>
          <w:b/>
          <w:lang w:eastAsia="ar-SA"/>
        </w:rPr>
        <w:t>Порядок подачи заявок на участие в открытом конкурсе</w:t>
      </w:r>
      <w:r w:rsidR="00E31CE7" w:rsidRPr="008C4EE6">
        <w:t xml:space="preserve"> </w:t>
      </w:r>
      <w:r w:rsidR="00E31CE7" w:rsidRPr="008C4EE6">
        <w:rPr>
          <w:b/>
          <w:lang w:eastAsia="ar-SA"/>
        </w:rPr>
        <w:t xml:space="preserve">в электронной форме </w:t>
      </w:r>
    </w:p>
    <w:p w:rsidR="00B46530" w:rsidRPr="008C4EE6" w:rsidRDefault="0098384C" w:rsidP="00933B8B">
      <w:pPr>
        <w:spacing w:after="0" w:line="240" w:lineRule="auto"/>
        <w:ind w:firstLine="708"/>
        <w:jc w:val="both"/>
        <w:rPr>
          <w:lang w:eastAsia="ar-SA"/>
        </w:rPr>
      </w:pPr>
      <w:r w:rsidRPr="008C4EE6">
        <w:rPr>
          <w:lang w:eastAsia="ar-SA"/>
        </w:rPr>
        <w:t xml:space="preserve">3.1.1. </w:t>
      </w:r>
      <w:r w:rsidR="00B46530" w:rsidRPr="008C4EE6">
        <w:rPr>
          <w:lang w:eastAsia="ar-SA"/>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945FA8" w:rsidRPr="008C4EE6">
        <w:rPr>
          <w:lang w:eastAsia="ar-SA"/>
        </w:rPr>
        <w:t xml:space="preserve"> </w:t>
      </w:r>
      <w:r w:rsidR="00B46530" w:rsidRPr="008C4EE6">
        <w:rPr>
          <w:lang w:eastAsia="ar-SA"/>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r w:rsidR="008F1A64" w:rsidRPr="008C4EE6">
        <w:rPr>
          <w:lang w:eastAsia="ar-SA"/>
        </w:rPr>
        <w:t xml:space="preserve">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8384C" w:rsidRPr="008C4EE6" w:rsidRDefault="00945FA8" w:rsidP="00933B8B">
      <w:pPr>
        <w:spacing w:after="0" w:line="240" w:lineRule="auto"/>
        <w:ind w:firstLine="708"/>
        <w:jc w:val="both"/>
        <w:rPr>
          <w:u w:val="single"/>
          <w:lang w:eastAsia="ar-SA"/>
        </w:rPr>
      </w:pPr>
      <w:r w:rsidRPr="008C4EE6">
        <w:rPr>
          <w:b/>
          <w:u w:val="single"/>
          <w:lang w:eastAsia="ar-SA"/>
        </w:rPr>
        <w:t>Заявка</w:t>
      </w:r>
      <w:r w:rsidRPr="008C4EE6">
        <w:rPr>
          <w:u w:val="single"/>
          <w:lang w:eastAsia="ar-SA"/>
        </w:rPr>
        <w:t xml:space="preserve"> на участие в открытом конкурсе </w:t>
      </w:r>
      <w:r w:rsidRPr="008C4EE6">
        <w:rPr>
          <w:b/>
          <w:u w:val="single"/>
          <w:lang w:eastAsia="ar-SA"/>
        </w:rPr>
        <w:t>должна содержать всю указанную информацию</w:t>
      </w:r>
      <w:r w:rsidR="008A523E" w:rsidRPr="008C4EE6">
        <w:rPr>
          <w:b/>
          <w:u w:val="single"/>
          <w:lang w:eastAsia="ar-SA"/>
        </w:rPr>
        <w:t xml:space="preserve">. </w:t>
      </w:r>
      <w:r w:rsidRPr="008C4EE6">
        <w:rPr>
          <w:u w:val="single"/>
          <w:lang w:eastAsia="ar-SA"/>
        </w:rPr>
        <w:t xml:space="preserve"> </w:t>
      </w:r>
    </w:p>
    <w:p w:rsidR="00945FA8" w:rsidRPr="008C4EE6" w:rsidRDefault="008A523E" w:rsidP="008F1A64">
      <w:pPr>
        <w:numPr>
          <w:ilvl w:val="0"/>
          <w:numId w:val="36"/>
        </w:numPr>
        <w:spacing w:after="0" w:line="240" w:lineRule="auto"/>
        <w:jc w:val="both"/>
        <w:rPr>
          <w:b/>
          <w:lang w:eastAsia="ar-SA"/>
        </w:rPr>
      </w:pPr>
      <w:r w:rsidRPr="008C4EE6">
        <w:rPr>
          <w:b/>
          <w:lang w:eastAsia="ar-SA"/>
        </w:rPr>
        <w:t>Первая часть заявки на участие в открытом конкурсе в электронной форме должна содержать:</w:t>
      </w:r>
    </w:p>
    <w:p w:rsidR="0081457C" w:rsidRPr="008C4EE6" w:rsidRDefault="008F1A64" w:rsidP="0081457C">
      <w:pPr>
        <w:spacing w:after="0" w:line="240" w:lineRule="auto"/>
        <w:ind w:left="708"/>
        <w:jc w:val="both"/>
        <w:rPr>
          <w:lang w:eastAsia="ar-SA"/>
        </w:rPr>
      </w:pPr>
      <w:r w:rsidRPr="008C4EE6">
        <w:rPr>
          <w:lang w:eastAsia="ar-SA"/>
        </w:rPr>
        <w:t xml:space="preserve">а) </w:t>
      </w:r>
      <w:r w:rsidR="0081457C" w:rsidRPr="008C4EE6">
        <w:rPr>
          <w:lang w:eastAsia="ar-SA"/>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81457C" w:rsidRPr="008C4EE6" w:rsidRDefault="0081457C" w:rsidP="0081457C">
      <w:pPr>
        <w:spacing w:after="0" w:line="240" w:lineRule="auto"/>
        <w:ind w:firstLine="708"/>
        <w:jc w:val="both"/>
        <w:rPr>
          <w:lang w:eastAsia="ar-SA"/>
        </w:rPr>
      </w:pPr>
      <w:r w:rsidRPr="008C4EE6">
        <w:rPr>
          <w:lang w:eastAsia="ar-SA"/>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p>
    <w:p w:rsidR="008F1A64" w:rsidRPr="008C4EE6" w:rsidRDefault="0081457C" w:rsidP="0081457C">
      <w:pPr>
        <w:numPr>
          <w:ilvl w:val="0"/>
          <w:numId w:val="36"/>
        </w:numPr>
        <w:spacing w:after="0" w:line="240" w:lineRule="auto"/>
        <w:jc w:val="both"/>
        <w:rPr>
          <w:lang w:eastAsia="ar-SA"/>
        </w:rPr>
      </w:pPr>
      <w:r w:rsidRPr="008C4EE6">
        <w:rPr>
          <w:b/>
          <w:lang w:eastAsia="ar-SA"/>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r w:rsidRPr="008C4EE6">
        <w:rPr>
          <w:lang w:eastAsia="ar-SA"/>
        </w:rPr>
        <w:t>:</w:t>
      </w:r>
    </w:p>
    <w:p w:rsidR="00B87F3F" w:rsidRPr="008C4EE6" w:rsidRDefault="00945FA8" w:rsidP="00933B8B">
      <w:pPr>
        <w:spacing w:after="0" w:line="240" w:lineRule="auto"/>
        <w:ind w:firstLine="708"/>
        <w:jc w:val="both"/>
        <w:rPr>
          <w:lang w:eastAsia="ar-SA"/>
        </w:rPr>
      </w:pPr>
      <w:r w:rsidRPr="008C4EE6">
        <w:rPr>
          <w:lang w:eastAsia="ar-SA"/>
        </w:rPr>
        <w:t xml:space="preserve">а) </w:t>
      </w:r>
      <w:r w:rsidR="0081457C" w:rsidRPr="008C4EE6">
        <w:rPr>
          <w:lang w:eastAsia="ar-SA"/>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842801" w:rsidRPr="008C4EE6" w:rsidRDefault="00842801" w:rsidP="00933B8B">
      <w:pPr>
        <w:spacing w:after="0" w:line="240" w:lineRule="auto"/>
        <w:ind w:firstLine="708"/>
        <w:jc w:val="both"/>
        <w:rPr>
          <w:lang w:eastAsia="ar-SA"/>
        </w:rPr>
      </w:pPr>
      <w:proofErr w:type="gramStart"/>
      <w:r w:rsidRPr="008C4EE6">
        <w:rPr>
          <w:lang w:eastAsia="ar-SA"/>
        </w:rPr>
        <w:t xml:space="preserve">б) </w:t>
      </w:r>
      <w:r w:rsidRPr="008C4EE6">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r w:rsidRPr="008C4EE6">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208A1" w:rsidRPr="008C4EE6" w:rsidRDefault="00842801" w:rsidP="00933B8B">
      <w:pPr>
        <w:spacing w:after="0" w:line="240" w:lineRule="auto"/>
        <w:ind w:firstLine="708"/>
        <w:jc w:val="both"/>
        <w:rPr>
          <w:lang w:eastAsia="ar-SA"/>
        </w:rPr>
      </w:pPr>
      <w:r w:rsidRPr="008C4EE6">
        <w:rPr>
          <w:lang w:eastAsia="ar-SA"/>
        </w:rPr>
        <w:t xml:space="preserve">в) </w:t>
      </w:r>
      <w:r w:rsidR="003208A1" w:rsidRPr="008C4EE6">
        <w:rPr>
          <w:lang w:eastAsia="ar-SA"/>
        </w:rPr>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w:t>
      </w:r>
      <w:r w:rsidR="00477664" w:rsidRPr="008C4EE6">
        <w:rPr>
          <w:lang w:eastAsia="ar-SA"/>
        </w:rPr>
        <w:t xml:space="preserve">пунктом 1.6.4. конкурсной документации </w:t>
      </w:r>
      <w:r w:rsidR="003208A1" w:rsidRPr="008C4EE6">
        <w:rPr>
          <w:lang w:eastAsia="ar-SA"/>
        </w:rPr>
        <w:t xml:space="preserve">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w:t>
      </w:r>
      <w:r w:rsidR="00477664" w:rsidRPr="008C4EE6">
        <w:rPr>
          <w:lang w:eastAsia="ar-SA"/>
        </w:rPr>
        <w:t xml:space="preserve">(п.п. 1.6.4.2.-1.6.4.8. настоящей конкурсной документации) </w:t>
      </w:r>
      <w:r w:rsidR="003208A1" w:rsidRPr="008C4EE6">
        <w:rPr>
          <w:lang w:eastAsia="ar-SA"/>
        </w:rPr>
        <w:t>(указанная декларация предоставляется с использованием программно-аппаратны</w:t>
      </w:r>
      <w:r w:rsidR="00477664" w:rsidRPr="008C4EE6">
        <w:rPr>
          <w:lang w:eastAsia="ar-SA"/>
        </w:rPr>
        <w:t>х средств электронной площадки):</w:t>
      </w:r>
    </w:p>
    <w:p w:rsidR="002B6DD8" w:rsidRDefault="002B6DD8" w:rsidP="003208A1">
      <w:pPr>
        <w:spacing w:after="0" w:line="240" w:lineRule="auto"/>
        <w:ind w:firstLine="708"/>
        <w:jc w:val="both"/>
        <w:rPr>
          <w:lang w:eastAsia="ar-SA"/>
        </w:rPr>
      </w:pPr>
      <w:r>
        <w:rPr>
          <w:lang w:eastAsia="ar-SA"/>
        </w:rPr>
        <w:lastRenderedPageBreak/>
        <w:t xml:space="preserve">- </w:t>
      </w:r>
      <w:r w:rsidRPr="002B6DD8">
        <w:rPr>
          <w:lang w:eastAsia="ar-SA"/>
        </w:rPr>
        <w:t>копии документов, подтверждающих членство в саморегулируемой организации аудиторов и аудиторских организаций - свидетельство о членстве в саморегулируемой организации аудиторов и аудиторских организаций, или выписка из реестра аудиторов и аудиторских организаций саморег</w:t>
      </w:r>
      <w:r>
        <w:rPr>
          <w:lang w:eastAsia="ar-SA"/>
        </w:rPr>
        <w:t>улируемой организации аудиторов</w:t>
      </w:r>
    </w:p>
    <w:p w:rsidR="003208A1" w:rsidRPr="008C4EE6" w:rsidRDefault="00842801" w:rsidP="003208A1">
      <w:pPr>
        <w:spacing w:after="0" w:line="240" w:lineRule="auto"/>
        <w:ind w:firstLine="708"/>
        <w:jc w:val="both"/>
        <w:rPr>
          <w:lang w:eastAsia="ar-SA"/>
        </w:rPr>
      </w:pPr>
      <w:r w:rsidRPr="008C4EE6">
        <w:rPr>
          <w:lang w:eastAsia="ar-SA"/>
        </w:rPr>
        <w:t>г</w:t>
      </w:r>
      <w:r w:rsidR="003208A1" w:rsidRPr="008C4EE6">
        <w:rPr>
          <w:lang w:eastAsia="ar-SA"/>
        </w:rPr>
        <w:t>)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r w:rsidR="00D72AA4" w:rsidRPr="008C4EE6">
        <w:rPr>
          <w:lang w:eastAsia="ar-SA"/>
        </w:rPr>
        <w:t xml:space="preserve"> – не требуется</w:t>
      </w:r>
      <w:r w:rsidR="003208A1" w:rsidRPr="008C4EE6">
        <w:rPr>
          <w:lang w:eastAsia="ar-SA"/>
        </w:rPr>
        <w:t>;</w:t>
      </w:r>
    </w:p>
    <w:p w:rsidR="003208A1" w:rsidRPr="008C4EE6" w:rsidRDefault="00842801" w:rsidP="003208A1">
      <w:pPr>
        <w:spacing w:after="0" w:line="240" w:lineRule="auto"/>
        <w:ind w:firstLine="708"/>
        <w:jc w:val="both"/>
        <w:rPr>
          <w:lang w:eastAsia="ar-SA"/>
        </w:rPr>
      </w:pPr>
      <w:r w:rsidRPr="008C4EE6">
        <w:rPr>
          <w:lang w:eastAsia="ar-SA"/>
        </w:rPr>
        <w:t>д</w:t>
      </w:r>
      <w:r w:rsidR="003208A1" w:rsidRPr="008C4EE6">
        <w:rPr>
          <w:lang w:eastAsia="ar-SA"/>
        </w:rPr>
        <w:t>)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465C" w:rsidRPr="008C4EE6">
        <w:rPr>
          <w:lang w:eastAsia="ar-SA"/>
        </w:rPr>
        <w:t xml:space="preserve"> – не требуется</w:t>
      </w:r>
      <w:r w:rsidR="003208A1" w:rsidRPr="008C4EE6">
        <w:rPr>
          <w:lang w:eastAsia="ar-SA"/>
        </w:rPr>
        <w:t>;</w:t>
      </w:r>
    </w:p>
    <w:p w:rsidR="003208A1" w:rsidRPr="008E5577" w:rsidRDefault="00842801" w:rsidP="003208A1">
      <w:pPr>
        <w:spacing w:after="0" w:line="240" w:lineRule="auto"/>
        <w:ind w:firstLine="708"/>
        <w:jc w:val="both"/>
        <w:rPr>
          <w:color w:val="FF0000"/>
          <w:lang w:eastAsia="ar-SA"/>
        </w:rPr>
      </w:pPr>
      <w:r w:rsidRPr="008C4EE6">
        <w:rPr>
          <w:lang w:eastAsia="ar-SA"/>
        </w:rPr>
        <w:t>е</w:t>
      </w:r>
      <w:r w:rsidR="003208A1" w:rsidRPr="008C4EE6">
        <w:rPr>
          <w:lang w:eastAsia="ar-SA"/>
        </w:rPr>
        <w:t xml:space="preserve">) документы, подтверждающие квалификацию участника открытого конкурса в электронной форме. </w:t>
      </w:r>
      <w:r w:rsidR="003208A1" w:rsidRPr="008E5577">
        <w:rPr>
          <w:color w:val="FF0000"/>
          <w:lang w:eastAsia="ar-SA"/>
        </w:rPr>
        <w:t>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r w:rsidR="002B6DD8" w:rsidRPr="008E5577">
        <w:rPr>
          <w:color w:val="FF0000"/>
          <w:lang w:eastAsia="ar-SA"/>
        </w:rPr>
        <w:t xml:space="preserve"> - </w:t>
      </w:r>
      <w:r w:rsidR="002B6DD8" w:rsidRPr="008E5577">
        <w:rPr>
          <w:b/>
          <w:color w:val="FF0000"/>
        </w:rPr>
        <w:t xml:space="preserve">в соответствии с разделом </w:t>
      </w:r>
      <w:r w:rsidR="002B6DD8" w:rsidRPr="008E5577">
        <w:rPr>
          <w:b/>
          <w:color w:val="FF0000"/>
          <w:lang w:val="en-US"/>
        </w:rPr>
        <w:t>IV</w:t>
      </w:r>
      <w:r w:rsidR="002B6DD8" w:rsidRPr="008E5577">
        <w:rPr>
          <w:b/>
          <w:color w:val="FF0000"/>
        </w:rPr>
        <w:t xml:space="preserve"> документации о закупке</w:t>
      </w:r>
      <w:r w:rsidR="003208A1" w:rsidRPr="008E5577">
        <w:rPr>
          <w:color w:val="FF0000"/>
          <w:lang w:eastAsia="ar-SA"/>
        </w:rPr>
        <w:t>;</w:t>
      </w:r>
    </w:p>
    <w:p w:rsidR="003208A1" w:rsidRPr="008C4EE6" w:rsidRDefault="00842801" w:rsidP="003208A1">
      <w:pPr>
        <w:spacing w:after="0" w:line="240" w:lineRule="auto"/>
        <w:ind w:firstLine="708"/>
        <w:jc w:val="both"/>
        <w:rPr>
          <w:lang w:eastAsia="ar-SA"/>
        </w:rPr>
      </w:pPr>
      <w:r w:rsidRPr="008C4EE6">
        <w:rPr>
          <w:lang w:eastAsia="ar-SA"/>
        </w:rPr>
        <w:t>ж</w:t>
      </w:r>
      <w:r w:rsidR="003208A1" w:rsidRPr="008C4EE6">
        <w:rPr>
          <w:lang w:eastAsia="ar-SA"/>
        </w:rPr>
        <w:t>)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r w:rsidR="0030465C" w:rsidRPr="008C4EE6">
        <w:rPr>
          <w:lang w:eastAsia="ar-SA"/>
        </w:rPr>
        <w:t xml:space="preserve"> – не требуется</w:t>
      </w:r>
      <w:r w:rsidR="003208A1" w:rsidRPr="008C4EE6">
        <w:rPr>
          <w:lang w:eastAsia="ar-SA"/>
        </w:rPr>
        <w:t>.</w:t>
      </w:r>
    </w:p>
    <w:p w:rsidR="00935E36" w:rsidRPr="008C4EE6" w:rsidRDefault="00977C00" w:rsidP="00933B8B">
      <w:pPr>
        <w:spacing w:after="0" w:line="240" w:lineRule="auto"/>
        <w:ind w:firstLine="708"/>
        <w:jc w:val="both"/>
        <w:rPr>
          <w:lang w:eastAsia="ar-SA"/>
        </w:rPr>
      </w:pPr>
      <w:r w:rsidRPr="008C4EE6">
        <w:rPr>
          <w:lang w:eastAsia="ar-SA"/>
        </w:rPr>
        <w:t>3.1.2</w:t>
      </w:r>
      <w:r w:rsidR="003208A1" w:rsidRPr="008C4EE6">
        <w:rPr>
          <w:lang w:eastAsia="ar-SA"/>
        </w:rPr>
        <w:t xml:space="preserve">. Требовать от участника открытого конкурса в электронной форме предоставления иных документов и информации, за исключением предусмотренных </w:t>
      </w:r>
      <w:r w:rsidR="001A0CB5" w:rsidRPr="008C4EE6">
        <w:rPr>
          <w:lang w:eastAsia="ar-SA"/>
        </w:rPr>
        <w:t>подпунктами</w:t>
      </w:r>
      <w:r w:rsidR="003208A1" w:rsidRPr="008C4EE6">
        <w:rPr>
          <w:lang w:eastAsia="ar-SA"/>
        </w:rPr>
        <w:t xml:space="preserve"> </w:t>
      </w:r>
      <w:r w:rsidR="001A0CB5" w:rsidRPr="008C4EE6">
        <w:rPr>
          <w:lang w:eastAsia="ar-SA"/>
        </w:rPr>
        <w:t>1,</w:t>
      </w:r>
      <w:r w:rsidR="003208A1" w:rsidRPr="008C4EE6">
        <w:rPr>
          <w:lang w:eastAsia="ar-SA"/>
        </w:rPr>
        <w:t>2</w:t>
      </w:r>
      <w:r w:rsidR="001A0CB5" w:rsidRPr="008C4EE6">
        <w:rPr>
          <w:lang w:eastAsia="ar-SA"/>
        </w:rPr>
        <w:t xml:space="preserve"> п. 3.1.1 </w:t>
      </w:r>
      <w:r w:rsidR="003208A1" w:rsidRPr="008C4EE6">
        <w:rPr>
          <w:lang w:eastAsia="ar-SA"/>
        </w:rPr>
        <w:t>настоящей статьи, не допускается.</w:t>
      </w:r>
    </w:p>
    <w:p w:rsidR="00977C00" w:rsidRPr="008C4EE6" w:rsidRDefault="00977C00" w:rsidP="00933B8B">
      <w:pPr>
        <w:spacing w:after="0" w:line="240" w:lineRule="auto"/>
        <w:ind w:firstLine="708"/>
        <w:jc w:val="both"/>
        <w:rPr>
          <w:lang w:eastAsia="ar-SA"/>
        </w:rPr>
      </w:pPr>
      <w:r w:rsidRPr="008C4EE6">
        <w:rPr>
          <w:lang w:eastAsia="ar-SA"/>
        </w:rPr>
        <w:t xml:space="preserve">3.1.3. </w:t>
      </w:r>
      <w:r w:rsidRPr="008C4EE6">
        <w:t xml:space="preserve">Конкретные информация и документы, которые подлежат включению в заявку на участие в открытом конкурсе в электронной форме, указаны в </w:t>
      </w:r>
      <w:r w:rsidR="00F51FEA" w:rsidRPr="008C4EE6">
        <w:t xml:space="preserve">п. </w:t>
      </w:r>
      <w:r w:rsidR="00027507" w:rsidRPr="008C4EE6">
        <w:t>8.15</w:t>
      </w:r>
      <w:r w:rsidR="00087916" w:rsidRPr="008C4EE6">
        <w:t xml:space="preserve"> </w:t>
      </w:r>
      <w:r w:rsidRPr="008C4EE6">
        <w:t>части III «ИНФОРМАЦИОННАЯ КАРТА КОНКУРСА»</w:t>
      </w:r>
    </w:p>
    <w:p w:rsidR="0007315B" w:rsidRPr="008C4EE6" w:rsidRDefault="0007315B" w:rsidP="00933B8B">
      <w:pPr>
        <w:spacing w:after="0" w:line="240" w:lineRule="auto"/>
        <w:ind w:firstLine="708"/>
        <w:jc w:val="both"/>
        <w:rPr>
          <w:b/>
          <w:lang w:eastAsia="ar-SA"/>
        </w:rPr>
      </w:pPr>
      <w:r w:rsidRPr="008C4EE6">
        <w:rPr>
          <w:b/>
          <w:lang w:eastAsia="ar-SA"/>
        </w:rPr>
        <w:t>3.</w:t>
      </w:r>
      <w:r w:rsidR="005E2EB5" w:rsidRPr="008C4EE6">
        <w:rPr>
          <w:b/>
          <w:lang w:eastAsia="ar-SA"/>
        </w:rPr>
        <w:t>2</w:t>
      </w:r>
      <w:r w:rsidRPr="008C4EE6">
        <w:rPr>
          <w:b/>
          <w:lang w:eastAsia="ar-SA"/>
        </w:rPr>
        <w:t xml:space="preserve"> Валюта заявки на участие в конкурсе</w:t>
      </w:r>
    </w:p>
    <w:p w:rsidR="00935E36" w:rsidRPr="008C4EE6" w:rsidRDefault="0007315B" w:rsidP="00935E36">
      <w:pPr>
        <w:spacing w:after="0" w:line="240" w:lineRule="auto"/>
        <w:ind w:firstLine="708"/>
        <w:jc w:val="both"/>
        <w:rPr>
          <w:lang w:eastAsia="ar-SA"/>
        </w:rPr>
      </w:pPr>
      <w:r w:rsidRPr="008C4EE6">
        <w:rPr>
          <w:lang w:eastAsia="ar-SA"/>
        </w:rPr>
        <w:t xml:space="preserve">3.3.1. </w:t>
      </w:r>
      <w:r w:rsidR="00935E36" w:rsidRPr="008C4EE6">
        <w:rPr>
          <w:lang w:eastAsia="ar-SA"/>
        </w:rPr>
        <w:t>Все расчеты в документации по настоящему открытому конкурсу в электронной форме должны быть выражены в российских рублях.</w:t>
      </w:r>
    </w:p>
    <w:p w:rsidR="0007315B" w:rsidRPr="008C4EE6" w:rsidRDefault="00935E36" w:rsidP="00935E36">
      <w:pPr>
        <w:spacing w:after="0" w:line="240" w:lineRule="auto"/>
        <w:ind w:firstLine="708"/>
        <w:jc w:val="both"/>
        <w:rPr>
          <w:lang w:eastAsia="ar-SA"/>
        </w:rPr>
      </w:pPr>
      <w:r w:rsidRPr="008C4EE6">
        <w:rPr>
          <w:lang w:eastAsia="ar-SA"/>
        </w:rPr>
        <w:t>3.3.2. При расчетах по контракту, заключенному в иностранной валюте, используется курс Центрального банка РФ, установленный на дату осуществления платежей по контракту.</w:t>
      </w:r>
    </w:p>
    <w:p w:rsidR="004B5B24" w:rsidRPr="008C4EE6" w:rsidRDefault="004B5B24" w:rsidP="00900744">
      <w:pPr>
        <w:spacing w:before="240" w:after="120" w:line="240" w:lineRule="auto"/>
        <w:ind w:firstLine="709"/>
        <w:jc w:val="both"/>
        <w:rPr>
          <w:b/>
          <w:lang w:eastAsia="ar-SA"/>
        </w:rPr>
      </w:pPr>
      <w:r w:rsidRPr="008C4EE6">
        <w:rPr>
          <w:b/>
          <w:lang w:eastAsia="ar-SA"/>
        </w:rPr>
        <w:t xml:space="preserve">4. </w:t>
      </w:r>
      <w:r w:rsidR="00F51FEA" w:rsidRPr="008C4EE6">
        <w:rPr>
          <w:b/>
          <w:lang w:eastAsia="ar-SA"/>
        </w:rPr>
        <w:t>ПОРЯДОК ПОДАЧИ ЗАЯВОК НА УЧАСТИЕ В ОТКРЫТОМ КОНКУРСЕ В ЭЛЕКТРОННОЙ ФОРМЕ.</w:t>
      </w:r>
    </w:p>
    <w:p w:rsidR="00386B6C" w:rsidRPr="008C4EE6" w:rsidRDefault="00386B6C" w:rsidP="00CA38FC">
      <w:pPr>
        <w:spacing w:after="0" w:line="240" w:lineRule="auto"/>
        <w:ind w:firstLine="708"/>
        <w:jc w:val="both"/>
        <w:rPr>
          <w:b/>
          <w:lang w:eastAsia="ar-SA"/>
        </w:rPr>
      </w:pPr>
      <w:r w:rsidRPr="008C4EE6">
        <w:rPr>
          <w:b/>
          <w:lang w:eastAsia="ar-SA"/>
        </w:rPr>
        <w:t xml:space="preserve">4.1 </w:t>
      </w:r>
      <w:r w:rsidR="00F51FEA" w:rsidRPr="008C4EE6">
        <w:rPr>
          <w:b/>
          <w:lang w:eastAsia="ar-SA"/>
        </w:rPr>
        <w:t>Порядок подачи заявок на участие в открытом конкурсе в электронной форме.</w:t>
      </w:r>
    </w:p>
    <w:p w:rsidR="009761A4" w:rsidRPr="008C4EE6" w:rsidRDefault="009761A4" w:rsidP="00CA38FC">
      <w:pPr>
        <w:spacing w:after="0" w:line="240" w:lineRule="auto"/>
        <w:ind w:firstLine="708"/>
        <w:jc w:val="both"/>
      </w:pPr>
      <w:r w:rsidRPr="008C4EE6">
        <w:t xml:space="preserve">4.1.1. </w:t>
      </w:r>
      <w:r w:rsidR="00F51FEA" w:rsidRPr="008C4EE6">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 По 31 декабря 2019 года включительно подача заявок на участие в открытом конкурсе в электронной форме и участие в нем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 62 Федерального закона от 05.04.2013 N 44-ФЗ. При этом регистрация в единой информационной системе не требуется.</w:t>
      </w:r>
    </w:p>
    <w:p w:rsidR="009761A4" w:rsidRPr="008C4EE6" w:rsidRDefault="009761A4" w:rsidP="00CA38FC">
      <w:pPr>
        <w:spacing w:after="0" w:line="240" w:lineRule="auto"/>
        <w:ind w:firstLine="708"/>
        <w:jc w:val="both"/>
      </w:pPr>
      <w:r w:rsidRPr="008C4EE6">
        <w:t xml:space="preserve">4.1.2. </w:t>
      </w:r>
      <w:r w:rsidR="00F51FEA" w:rsidRPr="008C4EE6">
        <w:t xml:space="preserve">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3 электронных документов, которые подаются одновременно. </w:t>
      </w:r>
    </w:p>
    <w:p w:rsidR="009761A4" w:rsidRPr="008C4EE6" w:rsidRDefault="009761A4" w:rsidP="00CA38FC">
      <w:pPr>
        <w:spacing w:after="0" w:line="240" w:lineRule="auto"/>
        <w:ind w:firstLine="708"/>
        <w:jc w:val="both"/>
      </w:pPr>
      <w:r w:rsidRPr="008C4EE6">
        <w:t xml:space="preserve">4.1.3. </w:t>
      </w:r>
      <w:r w:rsidR="00DC2697" w:rsidRPr="008C4EE6">
        <w:t>Участник открытого конкурса в электронной форме вправе подать только 1 заявку на участие в открытом конкурсе в электронной форме.</w:t>
      </w:r>
    </w:p>
    <w:p w:rsidR="009761A4" w:rsidRPr="008C4EE6" w:rsidRDefault="009761A4" w:rsidP="00CA38FC">
      <w:pPr>
        <w:spacing w:after="0" w:line="240" w:lineRule="auto"/>
        <w:ind w:firstLine="708"/>
        <w:jc w:val="both"/>
      </w:pPr>
      <w:r w:rsidRPr="008C4EE6">
        <w:t xml:space="preserve">4.1.4. </w:t>
      </w:r>
      <w:r w:rsidR="00DC2697" w:rsidRPr="008C4EE6">
        <w:t>В течение 1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r w:rsidRPr="008C4EE6">
        <w:t>.</w:t>
      </w:r>
    </w:p>
    <w:p w:rsidR="009761A4" w:rsidRPr="008C4EE6" w:rsidRDefault="009761A4" w:rsidP="00CA38FC">
      <w:pPr>
        <w:spacing w:after="0" w:line="240" w:lineRule="auto"/>
        <w:ind w:firstLine="708"/>
        <w:jc w:val="both"/>
      </w:pPr>
      <w:r w:rsidRPr="008C4EE6">
        <w:t xml:space="preserve">4.1.5. </w:t>
      </w:r>
      <w:r w:rsidR="00DC2697" w:rsidRPr="008C4EE6">
        <w:t>В течение 1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DC2697" w:rsidRPr="008C4EE6" w:rsidRDefault="00DC2697" w:rsidP="00CA38FC">
      <w:pPr>
        <w:spacing w:after="0" w:line="240" w:lineRule="auto"/>
        <w:ind w:firstLine="708"/>
        <w:jc w:val="both"/>
      </w:pPr>
      <w:r w:rsidRPr="008C4EE6">
        <w:t>4.1.5.1. подачи заявки, которая не подписана усиленной электронной подписью лица, имеющего право действовать от имени соответственно участника открытого конкурса в электронной форме;</w:t>
      </w:r>
    </w:p>
    <w:p w:rsidR="00DC2697" w:rsidRPr="008C4EE6" w:rsidRDefault="00DC2697" w:rsidP="00CA38FC">
      <w:pPr>
        <w:spacing w:after="0" w:line="240" w:lineRule="auto"/>
        <w:ind w:firstLine="708"/>
        <w:jc w:val="both"/>
      </w:pPr>
      <w:r w:rsidRPr="008C4EE6">
        <w:lastRenderedPageBreak/>
        <w:t>4.1.5.2.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DC2697" w:rsidRPr="008C4EE6" w:rsidRDefault="00DC2697" w:rsidP="00CA38FC">
      <w:pPr>
        <w:spacing w:after="0" w:line="240" w:lineRule="auto"/>
        <w:ind w:firstLine="708"/>
        <w:jc w:val="both"/>
      </w:pPr>
      <w:r w:rsidRPr="008C4EE6">
        <w:t>4.1.5.3. получения данной заявки после даты или времени окончания срока подачи заявок на участие в открытом конкурсе в электронной форме;</w:t>
      </w:r>
    </w:p>
    <w:p w:rsidR="00DC2697" w:rsidRPr="008C4EE6" w:rsidRDefault="00DC2697" w:rsidP="00CA38FC">
      <w:pPr>
        <w:spacing w:after="0" w:line="240" w:lineRule="auto"/>
        <w:ind w:firstLine="708"/>
        <w:jc w:val="both"/>
      </w:pPr>
      <w:r w:rsidRPr="008C4EE6">
        <w:t>4.1.5.4.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DC2697" w:rsidRPr="008C4EE6" w:rsidRDefault="00DC2697" w:rsidP="00CA38FC">
      <w:pPr>
        <w:spacing w:after="0" w:line="240" w:lineRule="auto"/>
        <w:ind w:firstLine="708"/>
        <w:jc w:val="both"/>
      </w:pPr>
      <w:r w:rsidRPr="008C4EE6">
        <w:t>4.1.5.5. наличия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п. 5.1.11 ст. 5 настоящей конкурсной документации.</w:t>
      </w:r>
    </w:p>
    <w:p w:rsidR="009761A4" w:rsidRPr="008C4EE6" w:rsidRDefault="009761A4" w:rsidP="00CA38FC">
      <w:pPr>
        <w:spacing w:after="0" w:line="240" w:lineRule="auto"/>
        <w:ind w:firstLine="708"/>
        <w:jc w:val="both"/>
      </w:pPr>
      <w:r w:rsidRPr="008C4EE6">
        <w:t xml:space="preserve">4.1.6. </w:t>
      </w:r>
      <w:r w:rsidR="00DC2697" w:rsidRPr="008C4EE6">
        <w:t>Одновременно с возвратом заявки на участие в открытом конкурсе в электронной форме в соответствии</w:t>
      </w:r>
      <w:r w:rsidR="002E03D4" w:rsidRPr="008C4EE6">
        <w:t xml:space="preserve"> </w:t>
      </w:r>
      <w:r w:rsidR="00DC2697" w:rsidRPr="008C4EE6">
        <w:t xml:space="preserve"> </w:t>
      </w:r>
      <w:r w:rsidR="0004329D" w:rsidRPr="008C4EE6">
        <w:t>п.</w:t>
      </w:r>
      <w:r w:rsidR="00DC2697" w:rsidRPr="008C4EE6">
        <w:t xml:space="preserve">п. </w:t>
      </w:r>
      <w:r w:rsidR="0004329D" w:rsidRPr="008C4EE6">
        <w:t>5.5</w:t>
      </w:r>
      <w:r w:rsidR="00DC2697" w:rsidRPr="008C4EE6">
        <w:t xml:space="preserve">.7 ст. 17 и </w:t>
      </w:r>
      <w:r w:rsidR="002E03D4" w:rsidRPr="008C4EE6">
        <w:t>п.</w:t>
      </w:r>
      <w:r w:rsidR="00DC2697" w:rsidRPr="008C4EE6">
        <w:t>п. 4</w:t>
      </w:r>
      <w:r w:rsidR="002E03D4" w:rsidRPr="008C4EE6">
        <w:t>.1</w:t>
      </w:r>
      <w:r w:rsidR="00DC2697" w:rsidRPr="008C4EE6">
        <w:t xml:space="preserve">.5 </w:t>
      </w:r>
      <w:r w:rsidR="002E03D4" w:rsidRPr="008C4EE6">
        <w:t xml:space="preserve">п. </w:t>
      </w:r>
      <w:r w:rsidR="00DC2697" w:rsidRPr="008C4EE6">
        <w:t>4</w:t>
      </w:r>
      <w:r w:rsidR="002E03D4" w:rsidRPr="008C4EE6">
        <w:t>.1</w:t>
      </w:r>
      <w:r w:rsidR="00DC2697" w:rsidRPr="008C4EE6">
        <w:t xml:space="preserve"> настоящей конкурсной документации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332C57" w:rsidRPr="008C4EE6" w:rsidRDefault="00332C57" w:rsidP="00332C57">
      <w:pPr>
        <w:pStyle w:val="Standard"/>
        <w:ind w:firstLine="709"/>
        <w:jc w:val="both"/>
        <w:rPr>
          <w:sz w:val="22"/>
          <w:szCs w:val="22"/>
          <w:lang w:val="ru-RU"/>
        </w:rPr>
      </w:pPr>
      <w:r w:rsidRPr="008C4EE6">
        <w:rPr>
          <w:sz w:val="22"/>
          <w:szCs w:val="22"/>
          <w:lang w:val="ru-RU"/>
        </w:rPr>
        <w:t xml:space="preserve">4.1.7. </w:t>
      </w:r>
      <w:r w:rsidR="002E03D4" w:rsidRPr="008C4EE6">
        <w:rPr>
          <w:sz w:val="22"/>
          <w:szCs w:val="22"/>
          <w:lang w:val="ru-RU"/>
        </w:rPr>
        <w:t>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r w:rsidRPr="008C4EE6">
        <w:rPr>
          <w:sz w:val="22"/>
          <w:szCs w:val="22"/>
          <w:lang w:val="ru-RU"/>
        </w:rPr>
        <w:t xml:space="preserve"> </w:t>
      </w:r>
    </w:p>
    <w:p w:rsidR="00E6752F" w:rsidRPr="008C4EE6" w:rsidRDefault="009761A4" w:rsidP="00CA38FC">
      <w:pPr>
        <w:spacing w:after="0" w:line="240" w:lineRule="auto"/>
        <w:ind w:firstLine="708"/>
        <w:jc w:val="both"/>
      </w:pPr>
      <w:r w:rsidRPr="008C4EE6">
        <w:t xml:space="preserve">4.1.8. </w:t>
      </w:r>
      <w:r w:rsidR="002E03D4" w:rsidRPr="008C4EE6">
        <w:t>В случае</w:t>
      </w:r>
      <w:proofErr w:type="gramStart"/>
      <w:r w:rsidR="002E03D4" w:rsidRPr="008C4EE6">
        <w:t>,</w:t>
      </w:r>
      <w:proofErr w:type="gramEnd"/>
      <w:r w:rsidR="002E03D4" w:rsidRPr="008C4EE6">
        <w:t xml:space="preserve"> если по окончании срока подачи заявок на участие в открытом конкурсе в электронной форме подана только одна заявка или не подано ни одной такой заявки, открытый конкурс в электронной форме в признается несостоявшимся</w:t>
      </w:r>
      <w:r w:rsidRPr="008C4EE6">
        <w:t>.</w:t>
      </w:r>
    </w:p>
    <w:p w:rsidR="00516F91" w:rsidRPr="008C4EE6" w:rsidRDefault="00516F91" w:rsidP="00CA38FC">
      <w:pPr>
        <w:spacing w:after="0" w:line="240" w:lineRule="auto"/>
        <w:ind w:firstLine="708"/>
        <w:jc w:val="both"/>
        <w:rPr>
          <w:b/>
          <w:bCs/>
        </w:rPr>
      </w:pPr>
      <w:r w:rsidRPr="008C4EE6">
        <w:t xml:space="preserve">4.1.2. </w:t>
      </w:r>
      <w:r w:rsidRPr="008C4EE6">
        <w:rPr>
          <w:b/>
          <w:bCs/>
        </w:rPr>
        <w:t>Срок и место подачи заявок на участие в открытом конкурсе в электронной форме.</w:t>
      </w:r>
    </w:p>
    <w:p w:rsidR="00516F91" w:rsidRPr="008C4EE6" w:rsidRDefault="00516F91" w:rsidP="00516F91">
      <w:pPr>
        <w:spacing w:after="0" w:line="240" w:lineRule="auto"/>
        <w:ind w:firstLine="708"/>
        <w:jc w:val="both"/>
      </w:pPr>
      <w:r w:rsidRPr="008C4EE6">
        <w:t xml:space="preserve">4.1.8. Участник закупки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в п. </w:t>
      </w:r>
      <w:r w:rsidR="00027507" w:rsidRPr="008C4EE6">
        <w:t xml:space="preserve">8.18 </w:t>
      </w:r>
      <w:r w:rsidRPr="008C4EE6">
        <w:t>части III «ИНФОРМАЦИОННАЯ КАРТА КОНКУРСА» даты и времени окончания срока подачи таких заявок.</w:t>
      </w:r>
    </w:p>
    <w:p w:rsidR="00516F91" w:rsidRPr="008C4EE6" w:rsidRDefault="00516F91" w:rsidP="00516F91">
      <w:pPr>
        <w:spacing w:after="0" w:line="240" w:lineRule="auto"/>
        <w:ind w:firstLine="708"/>
        <w:jc w:val="both"/>
      </w:pPr>
      <w:r w:rsidRPr="008C4EE6">
        <w:t xml:space="preserve">4.1.2. Заявки на участие в открытом конкурсе в электронной форме подаются по адресу электронной площадки в информационно-телекоммуникационной сети "Интернет", указанному в п. </w:t>
      </w:r>
      <w:r w:rsidR="00027507" w:rsidRPr="008C4EE6">
        <w:t xml:space="preserve">8.5 </w:t>
      </w:r>
      <w:r w:rsidRPr="008C4EE6">
        <w:t>части III «ИНФОРМАЦИОННАЯ КАРТА КОНКУРСА».</w:t>
      </w:r>
    </w:p>
    <w:p w:rsidR="005E201A" w:rsidRPr="008C4EE6" w:rsidRDefault="005E201A" w:rsidP="00D36221">
      <w:pPr>
        <w:spacing w:after="0" w:line="240" w:lineRule="auto"/>
        <w:ind w:firstLine="708"/>
        <w:jc w:val="both"/>
        <w:rPr>
          <w:b/>
        </w:rPr>
      </w:pPr>
      <w:r w:rsidRPr="008C4EE6">
        <w:rPr>
          <w:b/>
        </w:rPr>
        <w:t xml:space="preserve">4.2 </w:t>
      </w:r>
      <w:r w:rsidR="00D36221" w:rsidRPr="008C4EE6">
        <w:rPr>
          <w:b/>
        </w:rPr>
        <w:t xml:space="preserve">Отзыв заявок, </w:t>
      </w:r>
      <w:r w:rsidR="00D36221" w:rsidRPr="008C4EE6">
        <w:rPr>
          <w:b/>
          <w:bCs/>
        </w:rPr>
        <w:t xml:space="preserve">порядок внесения </w:t>
      </w:r>
      <w:r w:rsidR="00D36221" w:rsidRPr="008C4EE6">
        <w:rPr>
          <w:b/>
        </w:rPr>
        <w:t>и</w:t>
      </w:r>
      <w:r w:rsidRPr="008C4EE6">
        <w:rPr>
          <w:b/>
        </w:rPr>
        <w:t>зменени</w:t>
      </w:r>
      <w:r w:rsidR="00D36221" w:rsidRPr="008C4EE6">
        <w:rPr>
          <w:b/>
        </w:rPr>
        <w:t>й в заяв</w:t>
      </w:r>
      <w:r w:rsidRPr="008C4EE6">
        <w:rPr>
          <w:b/>
        </w:rPr>
        <w:t>к</w:t>
      </w:r>
      <w:r w:rsidR="00D36221" w:rsidRPr="008C4EE6">
        <w:rPr>
          <w:b/>
        </w:rPr>
        <w:t>у</w:t>
      </w:r>
      <w:r w:rsidRPr="008C4EE6">
        <w:rPr>
          <w:b/>
        </w:rPr>
        <w:t xml:space="preserve"> на участие в </w:t>
      </w:r>
      <w:r w:rsidR="00D36221" w:rsidRPr="008C4EE6">
        <w:rPr>
          <w:b/>
        </w:rPr>
        <w:t>открытом конкурсе в электронной форме</w:t>
      </w:r>
    </w:p>
    <w:p w:rsidR="00FF6B72" w:rsidRPr="008C4EE6" w:rsidRDefault="00FA3C84" w:rsidP="00CA38FC">
      <w:pPr>
        <w:spacing w:after="0" w:line="240" w:lineRule="auto"/>
        <w:ind w:firstLine="708"/>
        <w:jc w:val="both"/>
      </w:pPr>
      <w:r w:rsidRPr="008C4EE6">
        <w:t xml:space="preserve">4.2.1. </w:t>
      </w:r>
      <w:r w:rsidR="00D36221" w:rsidRPr="008C4EE6">
        <w:t>Участник открытого конкурса в электронной форме вправе изменить или отозвать свою заявку на участие в открытом конкурсе в электронной форме до истечения срока окончания подачи заявок на участие в таком конкурсе.</w:t>
      </w:r>
    </w:p>
    <w:p w:rsidR="00FA3C84" w:rsidRPr="008C4EE6" w:rsidRDefault="00FA3C84" w:rsidP="00CA38FC">
      <w:pPr>
        <w:spacing w:after="0" w:line="240" w:lineRule="auto"/>
        <w:ind w:firstLine="708"/>
        <w:jc w:val="both"/>
      </w:pPr>
      <w:r w:rsidRPr="008C4EE6">
        <w:t>4.2.</w:t>
      </w:r>
      <w:r w:rsidR="00B069C0" w:rsidRPr="008C4EE6">
        <w:t>2</w:t>
      </w:r>
      <w:r w:rsidRPr="008C4EE6">
        <w:t xml:space="preserve">. </w:t>
      </w:r>
      <w:r w:rsidR="00D36221" w:rsidRPr="008C4EE6">
        <w:t>При изменении или отзыве заявки участники открытого конкурса в электронной форме не утрачивают право на внесенные в качестве обеспечения заявки денежные средства.</w:t>
      </w:r>
    </w:p>
    <w:p w:rsidR="00D36221" w:rsidRPr="008C4EE6" w:rsidRDefault="00D36221" w:rsidP="00CA38FC">
      <w:pPr>
        <w:spacing w:after="0" w:line="240" w:lineRule="auto"/>
        <w:ind w:firstLine="708"/>
        <w:jc w:val="both"/>
      </w:pPr>
      <w:r w:rsidRPr="008C4EE6">
        <w:t>4.2.</w:t>
      </w:r>
      <w:r w:rsidR="00B069C0" w:rsidRPr="008C4EE6">
        <w:t>3</w:t>
      </w:r>
      <w:r w:rsidRPr="008C4EE6">
        <w:t xml:space="preserve">. </w:t>
      </w:r>
      <w:r w:rsidR="00B069C0" w:rsidRPr="008C4EE6">
        <w:t>Уведомление об отзыве заявки направляется участником открытого конкурса в электронной форме оператору электронной площадки.</w:t>
      </w:r>
    </w:p>
    <w:p w:rsidR="00B069C0" w:rsidRPr="008C4EE6" w:rsidRDefault="00B069C0" w:rsidP="00CA38FC">
      <w:pPr>
        <w:spacing w:after="0" w:line="240" w:lineRule="auto"/>
        <w:ind w:firstLine="708"/>
        <w:jc w:val="both"/>
      </w:pPr>
      <w:r w:rsidRPr="008C4EE6">
        <w:t>4.2.4. Изменение заявки или уведомление о ее отзыве являются действительными, если изменение осуществлено или уведомление получено оператором электронной площадки до истечения срока подачи заявок.</w:t>
      </w:r>
    </w:p>
    <w:p w:rsidR="00B069C0" w:rsidRPr="008C4EE6" w:rsidRDefault="00B069C0" w:rsidP="00CA38FC">
      <w:pPr>
        <w:spacing w:after="0" w:line="240" w:lineRule="auto"/>
        <w:ind w:firstLine="708"/>
        <w:jc w:val="both"/>
      </w:pPr>
    </w:p>
    <w:p w:rsidR="004346E8" w:rsidRPr="008C4EE6" w:rsidRDefault="00391D2B" w:rsidP="00CA38FC">
      <w:pPr>
        <w:spacing w:after="0" w:line="240" w:lineRule="auto"/>
        <w:ind w:firstLine="708"/>
        <w:jc w:val="both"/>
        <w:rPr>
          <w:b/>
        </w:rPr>
      </w:pPr>
      <w:r w:rsidRPr="008C4EE6">
        <w:rPr>
          <w:b/>
          <w:lang w:val="x-none"/>
        </w:rPr>
        <w:t>4.</w:t>
      </w:r>
      <w:r w:rsidR="005E2EB5" w:rsidRPr="008C4EE6">
        <w:rPr>
          <w:b/>
        </w:rPr>
        <w:t>3</w:t>
      </w:r>
      <w:r w:rsidRPr="008C4EE6">
        <w:rPr>
          <w:b/>
        </w:rPr>
        <w:t xml:space="preserve"> </w:t>
      </w:r>
      <w:r w:rsidR="00B069C0" w:rsidRPr="008C4EE6">
        <w:rPr>
          <w:b/>
          <w:lang w:val="x-none"/>
        </w:rPr>
        <w:t>Обеспечение заявок на участие в открытом конкурсе в электронной форме.</w:t>
      </w:r>
    </w:p>
    <w:p w:rsidR="00AB494E" w:rsidRPr="008C4EE6" w:rsidRDefault="00AB494E" w:rsidP="00CA38FC">
      <w:pPr>
        <w:spacing w:after="0" w:line="240" w:lineRule="auto"/>
        <w:ind w:firstLine="708"/>
        <w:jc w:val="both"/>
      </w:pPr>
      <w:r w:rsidRPr="008C4EE6">
        <w:t>4.</w:t>
      </w:r>
      <w:r w:rsidR="005E2EB5" w:rsidRPr="008C4EE6">
        <w:t>3</w:t>
      </w:r>
      <w:r w:rsidRPr="008C4EE6">
        <w:t xml:space="preserve">.1. </w:t>
      </w:r>
      <w:r w:rsidR="00B069C0" w:rsidRPr="008C4EE6">
        <w:t>Участник открытого конкурса в электронной форме обязан предоставить обеспечение заявки на участие в открытом конкурсе в электронной форме при условии, что начальная (максимальная) цена контракта превышает 5 млн. руб., если нормативным правовым актом Правительства РФ не установлено иное.</w:t>
      </w:r>
    </w:p>
    <w:p w:rsidR="00AB494E" w:rsidRPr="008C4EE6" w:rsidRDefault="00DA0236" w:rsidP="00CA38FC">
      <w:pPr>
        <w:spacing w:after="0" w:line="240" w:lineRule="auto"/>
        <w:ind w:firstLine="708"/>
        <w:jc w:val="both"/>
      </w:pPr>
      <w:r w:rsidRPr="008C4EE6">
        <w:t>4.</w:t>
      </w:r>
      <w:r w:rsidR="005E2EB5" w:rsidRPr="008C4EE6">
        <w:t>3</w:t>
      </w:r>
      <w:r w:rsidRPr="008C4EE6">
        <w:t xml:space="preserve">.2. </w:t>
      </w:r>
      <w:r w:rsidR="00B069C0" w:rsidRPr="008C4EE6">
        <w:t>Требование об обеспечении заявки на участие в открытом конкурсе в электронной форме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открытом конкурсе в электронной форме</w:t>
      </w:r>
      <w:r w:rsidR="00564F88" w:rsidRPr="008C4EE6">
        <w:t>.</w:t>
      </w:r>
    </w:p>
    <w:p w:rsidR="00A93E9B" w:rsidRPr="008C4EE6" w:rsidRDefault="00A93E9B" w:rsidP="00CA38FC">
      <w:pPr>
        <w:spacing w:after="0" w:line="240" w:lineRule="auto"/>
        <w:ind w:firstLine="708"/>
        <w:jc w:val="both"/>
      </w:pPr>
      <w:r w:rsidRPr="008C4EE6">
        <w:t>4.</w:t>
      </w:r>
      <w:r w:rsidR="005E2EB5" w:rsidRPr="008C4EE6">
        <w:t>3</w:t>
      </w:r>
      <w:r w:rsidRPr="008C4EE6">
        <w:t xml:space="preserve">.3. </w:t>
      </w:r>
      <w:r w:rsidR="00B069C0" w:rsidRPr="008C4EE6">
        <w:t>Размер обеспечения заявки на участие в открытом конкурсе в электронной форме должен составлять:</w:t>
      </w:r>
    </w:p>
    <w:p w:rsidR="00B069C0" w:rsidRPr="008C4EE6" w:rsidRDefault="00B069C0" w:rsidP="006C6E3F">
      <w:pPr>
        <w:numPr>
          <w:ilvl w:val="0"/>
          <w:numId w:val="38"/>
        </w:numPr>
        <w:spacing w:after="0" w:line="240" w:lineRule="auto"/>
        <w:jc w:val="both"/>
      </w:pPr>
      <w:r w:rsidRPr="008C4EE6">
        <w:t>от 0,5% до 1% начальной (максимальной) цены контракта, если размер начальной (максимальной) цены контракта составляет от 5 млн. руб. до 20 млн. руб.;</w:t>
      </w:r>
    </w:p>
    <w:p w:rsidR="00B069C0" w:rsidRPr="008C4EE6" w:rsidRDefault="00B069C0" w:rsidP="006C6E3F">
      <w:pPr>
        <w:numPr>
          <w:ilvl w:val="0"/>
          <w:numId w:val="38"/>
        </w:numPr>
        <w:spacing w:after="0" w:line="240" w:lineRule="auto"/>
        <w:jc w:val="both"/>
      </w:pPr>
      <w:r w:rsidRPr="008C4EE6">
        <w:t>от 0,5% до 5% начальной (максимальной) цены контракта, если начальная (максимальная) цена контракта составляет более 20 млн. руб.</w:t>
      </w:r>
    </w:p>
    <w:p w:rsidR="00B069C0" w:rsidRPr="008C4EE6" w:rsidRDefault="00B069C0" w:rsidP="00772799">
      <w:pPr>
        <w:numPr>
          <w:ilvl w:val="0"/>
          <w:numId w:val="38"/>
        </w:numPr>
        <w:spacing w:after="0" w:line="240" w:lineRule="auto"/>
        <w:jc w:val="both"/>
      </w:pPr>
      <w:r w:rsidRPr="008C4EE6">
        <w:t xml:space="preserve">если осуществляется закупка с предоставлением преимуществ, предусмотренных </w:t>
      </w:r>
      <w:hyperlink r:id="rId13" w:history="1">
        <w:r w:rsidRPr="008C4EE6">
          <w:rPr>
            <w:rStyle w:val="a6"/>
            <w:rFonts w:ascii="Times New Roman" w:hAnsi="Times New Roman" w:cs="Times New Roman"/>
          </w:rPr>
          <w:t>ст. 28</w:t>
        </w:r>
      </w:hyperlink>
      <w:r w:rsidRPr="008C4EE6">
        <w:t xml:space="preserve">, </w:t>
      </w:r>
      <w:hyperlink r:id="rId14" w:history="1">
        <w:r w:rsidRPr="008C4EE6">
          <w:rPr>
            <w:rStyle w:val="a6"/>
            <w:rFonts w:ascii="Times New Roman" w:hAnsi="Times New Roman" w:cs="Times New Roman"/>
          </w:rPr>
          <w:t>29 Федерального закона от 05.04.2013 N 44-ФЗ</w:t>
        </w:r>
      </w:hyperlink>
      <w:r w:rsidRPr="008C4EE6">
        <w:t>,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20 млн. руб., размер обеспечения заявки не может превышать 2% начальной (максимальной) цены контракта.</w:t>
      </w:r>
    </w:p>
    <w:p w:rsidR="00AB494E" w:rsidRPr="008C4EE6" w:rsidRDefault="00335AC4" w:rsidP="00CA38FC">
      <w:pPr>
        <w:spacing w:after="0" w:line="240" w:lineRule="auto"/>
        <w:ind w:firstLine="708"/>
        <w:jc w:val="both"/>
      </w:pPr>
      <w:r w:rsidRPr="008C4EE6">
        <w:lastRenderedPageBreak/>
        <w:t>4.</w:t>
      </w:r>
      <w:r w:rsidR="005E2EB5" w:rsidRPr="008C4EE6">
        <w:t>3</w:t>
      </w:r>
      <w:r w:rsidRPr="008C4EE6">
        <w:t>.4</w:t>
      </w:r>
      <w:r w:rsidR="00564F88" w:rsidRPr="008C4EE6">
        <w:t xml:space="preserve">. </w:t>
      </w:r>
      <w:r w:rsidR="006C6E3F" w:rsidRPr="008C4EE6">
        <w:t>Конкретный размер обеспечения заявок указан в п. 8.17 части III «ИНФОРМАЦИОННАЯ КАРТА КОНКУРСА».</w:t>
      </w:r>
    </w:p>
    <w:p w:rsidR="00577C1A" w:rsidRPr="008C4EE6" w:rsidRDefault="00335AC4" w:rsidP="00CA38FC">
      <w:pPr>
        <w:spacing w:after="0" w:line="240" w:lineRule="auto"/>
        <w:ind w:firstLine="708"/>
        <w:jc w:val="both"/>
      </w:pPr>
      <w:r w:rsidRPr="008C4EE6">
        <w:t>4.</w:t>
      </w:r>
      <w:r w:rsidR="005E2EB5" w:rsidRPr="008C4EE6">
        <w:t>3</w:t>
      </w:r>
      <w:r w:rsidRPr="008C4EE6">
        <w:t>.5</w:t>
      </w:r>
      <w:r w:rsidR="00564F88" w:rsidRPr="008C4EE6">
        <w:t xml:space="preserve">. </w:t>
      </w:r>
      <w:r w:rsidR="00577C1A" w:rsidRPr="008C4EE6">
        <w:t>Обеспечение заявки на участие в открытом конкурсе в электронной форме может предоставляться участником закупки в виде денежных средств или банковской гарантии, при этом выбор способа обеспечения заявки на участие в открытом конкурсе в электронной форме осуществляется участником открытого конкурса в электронной форме самостоятельно.</w:t>
      </w:r>
    </w:p>
    <w:p w:rsidR="00AB494E" w:rsidRPr="008C4EE6" w:rsidRDefault="00577C1A" w:rsidP="00CA38FC">
      <w:pPr>
        <w:spacing w:after="0" w:line="240" w:lineRule="auto"/>
        <w:ind w:firstLine="708"/>
        <w:jc w:val="both"/>
      </w:pPr>
      <w:r w:rsidRPr="008C4EE6">
        <w:t>По 30 июня 2019 года включительно обеспечение заявок на участие в открытом конкурсе в электронной форме может предоставляться участником открытого конкурса в электронной форме только путем внесения денежных средств.</w:t>
      </w:r>
    </w:p>
    <w:p w:rsidR="00AB494E" w:rsidRPr="008C4EE6" w:rsidRDefault="00335AC4" w:rsidP="00CA38FC">
      <w:pPr>
        <w:spacing w:after="0" w:line="240" w:lineRule="auto"/>
        <w:ind w:firstLine="708"/>
        <w:jc w:val="both"/>
      </w:pPr>
      <w:r w:rsidRPr="008C4EE6">
        <w:t>4.</w:t>
      </w:r>
      <w:r w:rsidR="005E2EB5" w:rsidRPr="008C4EE6">
        <w:t>3</w:t>
      </w:r>
      <w:r w:rsidRPr="008C4EE6">
        <w:t>.6</w:t>
      </w:r>
      <w:r w:rsidR="00564F88" w:rsidRPr="008C4EE6">
        <w:t xml:space="preserve">. </w:t>
      </w:r>
      <w:r w:rsidR="00577C1A" w:rsidRPr="008C4EE6">
        <w:t>Предоставление обеспечения заявки на участие в открытом конкурсе в электронной форме в виде денежных средств осуществляется путем их блокирования в размере обеспечения соответствующей заявки на специальном счете участника открытого конкурса в электронной форме, открытом им в банке, включенном в перечень, установленный Правительством РФ. При этом факт подачи заявки участником открытого конкурса в электронной форме является выражением его согласия на блокирование соответствующих денежных средств.</w:t>
      </w:r>
    </w:p>
    <w:p w:rsidR="00391D2B" w:rsidRPr="008C4EE6" w:rsidRDefault="00335AC4" w:rsidP="00CA38FC">
      <w:pPr>
        <w:spacing w:after="0" w:line="240" w:lineRule="auto"/>
        <w:ind w:firstLine="708"/>
        <w:jc w:val="both"/>
      </w:pPr>
      <w:r w:rsidRPr="008C4EE6">
        <w:t>4.</w:t>
      </w:r>
      <w:r w:rsidR="005E2EB5" w:rsidRPr="008C4EE6">
        <w:t>3</w:t>
      </w:r>
      <w:r w:rsidRPr="008C4EE6">
        <w:t>.7</w:t>
      </w:r>
      <w:r w:rsidR="00A93E9B" w:rsidRPr="008C4EE6">
        <w:t xml:space="preserve">. </w:t>
      </w:r>
      <w:r w:rsidR="00577C1A" w:rsidRPr="008C4EE6">
        <w:t>В течение 1 часа с даты и времени окончания срока подачи заявок на участие в открытом конкурсе в электронной форме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 45 Федерального закона от 05.04.2013 N 44-ФЗ, информации о банковской гарантии, выданной участнику закупки для обеспечения такой заявки. Банк в течение 1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1 часа с даты и времени окончания срока подачи заявок на участие в открытом конкурсе в электронной форме при совокупности следующих условий:</w:t>
      </w:r>
    </w:p>
    <w:p w:rsidR="00577C1A" w:rsidRPr="008C4EE6" w:rsidRDefault="00577C1A" w:rsidP="00CA38FC">
      <w:pPr>
        <w:spacing w:after="0" w:line="240" w:lineRule="auto"/>
        <w:ind w:firstLine="708"/>
        <w:jc w:val="both"/>
      </w:pPr>
      <w:r w:rsidRPr="008C4EE6">
        <w:t>4.</w:t>
      </w:r>
      <w:r w:rsidR="005E2EB5" w:rsidRPr="008C4EE6">
        <w:t>3</w:t>
      </w:r>
      <w:r w:rsidRPr="008C4EE6">
        <w:t>.7.1.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РФ;</w:t>
      </w:r>
    </w:p>
    <w:p w:rsidR="00577C1A" w:rsidRPr="008C4EE6" w:rsidRDefault="00577C1A" w:rsidP="00CA38FC">
      <w:pPr>
        <w:spacing w:after="0" w:line="240" w:lineRule="auto"/>
        <w:ind w:firstLine="708"/>
        <w:jc w:val="both"/>
      </w:pPr>
      <w:r w:rsidRPr="008C4EE6">
        <w:t>4.</w:t>
      </w:r>
      <w:r w:rsidR="005E2EB5" w:rsidRPr="008C4EE6">
        <w:t>3</w:t>
      </w:r>
      <w:r w:rsidRPr="008C4EE6">
        <w:t xml:space="preserve">.7.2. в реестрах банковских гарантий, предусмотренных </w:t>
      </w:r>
      <w:hyperlink r:id="rId15" w:history="1">
        <w:r w:rsidRPr="008C4EE6">
          <w:rPr>
            <w:rStyle w:val="a6"/>
            <w:rFonts w:ascii="Times New Roman" w:hAnsi="Times New Roman" w:cs="Times New Roman"/>
          </w:rPr>
          <w:t>ст. 45 Федерального закона от 05.04.2013 N 44-ФЗ</w:t>
        </w:r>
      </w:hyperlink>
      <w:r w:rsidRPr="008C4EE6">
        <w:t>, отсутствует информация о банковской гарантии, выданной участнику закупки банком для целей обеспечения заявки.</w:t>
      </w:r>
    </w:p>
    <w:p w:rsidR="00577C1A" w:rsidRPr="008C4EE6" w:rsidRDefault="005E2EB5" w:rsidP="00CA38FC">
      <w:pPr>
        <w:spacing w:after="0" w:line="240" w:lineRule="auto"/>
        <w:ind w:firstLine="708"/>
        <w:jc w:val="both"/>
      </w:pPr>
      <w:r w:rsidRPr="008C4EE6">
        <w:t>4.3</w:t>
      </w:r>
      <w:r w:rsidR="00577C1A" w:rsidRPr="008C4EE6">
        <w:t xml:space="preserve">.8. При обеспечении заявки на участие в открытом конкурсе в электронной форме путем предоставления банковской гарантии, она должна соответствовать требованиям </w:t>
      </w:r>
      <w:hyperlink r:id="rId16" w:history="1">
        <w:r w:rsidR="00012C76" w:rsidRPr="008C4EE6">
          <w:rPr>
            <w:rStyle w:val="a6"/>
            <w:rFonts w:ascii="Times New Roman" w:hAnsi="Times New Roman" w:cs="Times New Roman"/>
          </w:rPr>
          <w:t>ст. 45 Федерального закона от 05.04.2013 N 44-ФЗ</w:t>
        </w:r>
      </w:hyperlink>
      <w:r w:rsidR="00577C1A" w:rsidRPr="008C4EE6">
        <w:t>, при этом срок действия банковской гарантии, предоставленной для обеспечения заявки на участие в открытом конкурсе в электронной форме, должен составлять не менее чем 2 месяца с даты окончания срока подачи заявок. При предоставлении обеспечения заявки в форме банковской гарантии, блокирование денежных средств на специальном счете не осуществляется, при условии, что информация о данной банковской гарантии включена в реестры банковских гарантий, предусмотренные ст. 45 Федерального закона от 05.04.2013 N 44-ФЗ.</w:t>
      </w:r>
    </w:p>
    <w:p w:rsidR="00012C76" w:rsidRPr="008C4EE6" w:rsidRDefault="00012C76" w:rsidP="00CA38FC">
      <w:pPr>
        <w:spacing w:after="0" w:line="240" w:lineRule="auto"/>
        <w:ind w:firstLine="708"/>
        <w:jc w:val="both"/>
      </w:pPr>
      <w:r w:rsidRPr="008C4EE6">
        <w:t>4.</w:t>
      </w:r>
      <w:r w:rsidR="005E2EB5" w:rsidRPr="008C4EE6">
        <w:t>3</w:t>
      </w:r>
      <w:r w:rsidRPr="008C4EE6">
        <w:t xml:space="preserve">.9. При проведении открытого конкурса в электронной форме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17" w:history="1">
        <w:r w:rsidRPr="008C4EE6">
          <w:rPr>
            <w:rStyle w:val="a6"/>
            <w:rFonts w:ascii="Times New Roman" w:hAnsi="Times New Roman" w:cs="Times New Roman"/>
          </w:rPr>
          <w:t>ч. 2 ст. 24.1 Федерального закона от 05.04.2013 N 44-ФЗ</w:t>
        </w:r>
      </w:hyperlink>
      <w:r w:rsidRPr="008C4EE6">
        <w:t>.</w:t>
      </w:r>
    </w:p>
    <w:p w:rsidR="00012C76" w:rsidRPr="008C4EE6" w:rsidRDefault="00012C76" w:rsidP="00CA38FC">
      <w:pPr>
        <w:spacing w:after="0" w:line="240" w:lineRule="auto"/>
        <w:ind w:firstLine="708"/>
        <w:jc w:val="both"/>
      </w:pPr>
      <w:r w:rsidRPr="008C4EE6">
        <w:t>4.</w:t>
      </w:r>
      <w:r w:rsidR="005E2EB5" w:rsidRPr="008C4EE6">
        <w:t>3</w:t>
      </w:r>
      <w:r w:rsidRPr="008C4EE6">
        <w:t xml:space="preserve">.10. Блокирование денежных средств на специальном счете участника закупки, осуществленное в соответствии с </w:t>
      </w:r>
      <w:r w:rsidR="00022027" w:rsidRPr="008C4EE6">
        <w:t>п.</w:t>
      </w:r>
      <w:r w:rsidRPr="008C4EE6">
        <w:t xml:space="preserve">п. </w:t>
      </w:r>
      <w:r w:rsidR="00022027" w:rsidRPr="008C4EE6">
        <w:t>4.</w:t>
      </w:r>
      <w:r w:rsidR="005E2EB5" w:rsidRPr="008C4EE6">
        <w:t>3</w:t>
      </w:r>
      <w:r w:rsidRPr="008C4EE6">
        <w:t>.7 настоящей статьи, прекращается в течение не более чем 1 рабочего дня с даты наступления одного из следующих случаев:</w:t>
      </w:r>
    </w:p>
    <w:p w:rsidR="00022027" w:rsidRPr="008C4EE6" w:rsidRDefault="00022027" w:rsidP="00022027">
      <w:pPr>
        <w:numPr>
          <w:ilvl w:val="0"/>
          <w:numId w:val="39"/>
        </w:numPr>
        <w:spacing w:after="0" w:line="240" w:lineRule="auto"/>
        <w:jc w:val="both"/>
      </w:pPr>
      <w:r w:rsidRPr="008C4EE6">
        <w:t>подписания протокола подведения итогов открытого конкурса в электронной форме. При этом блокирование осуществляется в отношении денежных средств всех участников открытого конкурса в электронной форме, за исключением победителя открытого конкурса в электронной форме, блокирование денежных средств которого прекращается в случае заключения контракта;</w:t>
      </w:r>
    </w:p>
    <w:p w:rsidR="00022027" w:rsidRPr="008C4EE6" w:rsidRDefault="00022027" w:rsidP="00022027">
      <w:pPr>
        <w:numPr>
          <w:ilvl w:val="0"/>
          <w:numId w:val="39"/>
        </w:numPr>
        <w:spacing w:after="0" w:line="240" w:lineRule="auto"/>
        <w:jc w:val="both"/>
      </w:pPr>
      <w:r w:rsidRPr="008C4EE6">
        <w:t>отмены открытого конкурса в электронной форме;</w:t>
      </w:r>
    </w:p>
    <w:p w:rsidR="00022027" w:rsidRPr="008C4EE6" w:rsidRDefault="00022027" w:rsidP="00022027">
      <w:pPr>
        <w:numPr>
          <w:ilvl w:val="0"/>
          <w:numId w:val="39"/>
        </w:numPr>
        <w:spacing w:after="0" w:line="240" w:lineRule="auto"/>
        <w:jc w:val="both"/>
      </w:pPr>
      <w:r w:rsidRPr="008C4EE6">
        <w:t>отклонения заявки участника открытого конкурса в электронной форме;</w:t>
      </w:r>
    </w:p>
    <w:p w:rsidR="00022027" w:rsidRPr="008C4EE6" w:rsidRDefault="00022027" w:rsidP="00022027">
      <w:pPr>
        <w:numPr>
          <w:ilvl w:val="0"/>
          <w:numId w:val="39"/>
        </w:numPr>
        <w:spacing w:after="0" w:line="240" w:lineRule="auto"/>
        <w:jc w:val="both"/>
      </w:pPr>
      <w:r w:rsidRPr="008C4EE6">
        <w:t>отзыва заявки участником открытого конкурса в электронной форме до окончания срока подачи заявок;</w:t>
      </w:r>
    </w:p>
    <w:p w:rsidR="00022027" w:rsidRPr="008C4EE6" w:rsidRDefault="00022027" w:rsidP="00022027">
      <w:pPr>
        <w:numPr>
          <w:ilvl w:val="0"/>
          <w:numId w:val="39"/>
        </w:numPr>
        <w:spacing w:after="0" w:line="240" w:lineRule="auto"/>
        <w:jc w:val="both"/>
      </w:pPr>
      <w:r w:rsidRPr="008C4EE6">
        <w:t>получения заявки на участие в открытом конкурсе в электронной форме после окончания срока подачи заявок;</w:t>
      </w:r>
    </w:p>
    <w:p w:rsidR="00022027" w:rsidRPr="008C4EE6" w:rsidRDefault="00022027" w:rsidP="00022027">
      <w:pPr>
        <w:numPr>
          <w:ilvl w:val="0"/>
          <w:numId w:val="39"/>
        </w:numPr>
        <w:spacing w:after="0" w:line="240" w:lineRule="auto"/>
        <w:jc w:val="both"/>
      </w:pPr>
      <w:r w:rsidRPr="008C4EE6">
        <w:t>отстранение участника закупки от участия в открытом конкурсе в электронной форме или отказ от заключения контракта с победителем открытого конкурса;</w:t>
      </w:r>
    </w:p>
    <w:p w:rsidR="00022027" w:rsidRPr="008C4EE6" w:rsidRDefault="00022027" w:rsidP="00022027">
      <w:pPr>
        <w:numPr>
          <w:ilvl w:val="0"/>
          <w:numId w:val="39"/>
        </w:numPr>
        <w:spacing w:after="0" w:line="240" w:lineRule="auto"/>
        <w:jc w:val="both"/>
      </w:pPr>
      <w:r w:rsidRPr="008C4EE6">
        <w:t>получения заказчиком решения контрольного органа в сфере закупок об отказе в согласовании заключения контракта с единственным исполнителем.</w:t>
      </w:r>
    </w:p>
    <w:p w:rsidR="00022027" w:rsidRPr="008C4EE6" w:rsidRDefault="00022027" w:rsidP="00022027">
      <w:pPr>
        <w:spacing w:after="0" w:line="240" w:lineRule="auto"/>
        <w:ind w:firstLine="709"/>
        <w:jc w:val="both"/>
      </w:pPr>
      <w:r w:rsidRPr="008C4EE6">
        <w:lastRenderedPageBreak/>
        <w:t>4.</w:t>
      </w:r>
      <w:r w:rsidR="005E2EB5" w:rsidRPr="008C4EE6">
        <w:t>3</w:t>
      </w:r>
      <w:r w:rsidRPr="008C4EE6">
        <w:t xml:space="preserve">.11. В случаях, предусмотренных </w:t>
      </w:r>
      <w:r w:rsidR="00D9191D" w:rsidRPr="008C4EE6">
        <w:t>п.</w:t>
      </w:r>
      <w:r w:rsidRPr="008C4EE6">
        <w:t xml:space="preserve">п. </w:t>
      </w:r>
      <w:r w:rsidR="00D9191D" w:rsidRPr="008C4EE6">
        <w:t>4.</w:t>
      </w:r>
      <w:r w:rsidR="00CA4B00" w:rsidRPr="008C4EE6">
        <w:t>3</w:t>
      </w:r>
      <w:r w:rsidRPr="008C4EE6">
        <w:t>.10, возврат заказчиком банковской гарантии участнику открытого конкурса в электронной форме или гаранту, которые предоставили банковскую гарантию, не осуществляется, взыскание по ней не производится.</w:t>
      </w:r>
    </w:p>
    <w:p w:rsidR="00D9191D" w:rsidRPr="008C4EE6" w:rsidRDefault="00D9191D" w:rsidP="00022027">
      <w:pPr>
        <w:spacing w:after="0" w:line="240" w:lineRule="auto"/>
        <w:ind w:firstLine="709"/>
        <w:jc w:val="both"/>
      </w:pPr>
      <w:r w:rsidRPr="008C4EE6">
        <w:t>4.</w:t>
      </w:r>
      <w:r w:rsidR="005E2EB5" w:rsidRPr="008C4EE6">
        <w:t>3</w:t>
      </w:r>
      <w:r w:rsidRPr="008C4EE6">
        <w:t xml:space="preserve">.12. Блокирование денежных средств в целях обеспечения заявки на участие в открытом конкурсе в электронной форме открытом на специальном счете участника закупки прекращается банком в соответствии с требованиями и в порядке, установленными в соответствии с </w:t>
      </w:r>
      <w:hyperlink r:id="rId18" w:history="1">
        <w:r w:rsidRPr="008C4EE6">
          <w:rPr>
            <w:rStyle w:val="a6"/>
            <w:rFonts w:ascii="Times New Roman" w:hAnsi="Times New Roman" w:cs="Times New Roman"/>
          </w:rPr>
          <w:t>ч. 2 ст. 24.1 Федерального закона от 05.04.2013 N 44-ФЗ</w:t>
        </w:r>
      </w:hyperlink>
      <w:r w:rsidRPr="008C4EE6">
        <w:t>, на основании соответствующей информации, полученной от оператора электронной площадки, в случаях, предусмотренных пунктом 4.</w:t>
      </w:r>
      <w:r w:rsidR="00CA4B00" w:rsidRPr="008C4EE6">
        <w:t>3</w:t>
      </w:r>
      <w:r w:rsidRPr="008C4EE6">
        <w:t>.</w:t>
      </w:r>
    </w:p>
    <w:p w:rsidR="00D9191D" w:rsidRPr="008C4EE6" w:rsidRDefault="005E2EB5" w:rsidP="00022027">
      <w:pPr>
        <w:spacing w:after="0" w:line="240" w:lineRule="auto"/>
        <w:ind w:firstLine="709"/>
        <w:jc w:val="both"/>
      </w:pPr>
      <w:r w:rsidRPr="008C4EE6">
        <w:t>4.3</w:t>
      </w:r>
      <w:r w:rsidR="00D9191D" w:rsidRPr="008C4EE6">
        <w:t xml:space="preserve">.13. Оператор электронной площадки в течение 1 рабочего дня, следующего после даты получения протокола рассмотрения и оценки первых частей заявок на участие в открытом конкурсе в электронной форме, направляет в банк информацию об отказе участнику закупки в допуске к участию в открытом конкурсе в электронной форме. Банк в течение 1 рабочего дня с момента получения указанной информации прекращает осуществленное в соответствии с </w:t>
      </w:r>
      <w:r w:rsidR="00AF5063" w:rsidRPr="008C4EE6">
        <w:t>п.</w:t>
      </w:r>
      <w:r w:rsidR="00D9191D" w:rsidRPr="008C4EE6">
        <w:t>п. 4.</w:t>
      </w:r>
      <w:r w:rsidRPr="008C4EE6">
        <w:t>3</w:t>
      </w:r>
      <w:r w:rsidR="00D9191D" w:rsidRPr="008C4EE6">
        <w:t>.10 блокирование денежных средств на специальном счете такого участника закупки в размере обеспечения заявки на участие в открытом конкурсе в электронной форме.</w:t>
      </w:r>
    </w:p>
    <w:p w:rsidR="00D9191D" w:rsidRPr="008C4EE6" w:rsidRDefault="00D9191D" w:rsidP="00022027">
      <w:pPr>
        <w:spacing w:after="0" w:line="240" w:lineRule="auto"/>
        <w:ind w:firstLine="709"/>
        <w:jc w:val="both"/>
      </w:pPr>
      <w:r w:rsidRPr="008C4EE6">
        <w:t>4.</w:t>
      </w:r>
      <w:r w:rsidR="005E2EB5" w:rsidRPr="008C4EE6">
        <w:t>3</w:t>
      </w:r>
      <w:r w:rsidRPr="008C4EE6">
        <w:t xml:space="preserve">.14. В течение 1 рабочего дня с даты размещения на электронной площадке протокола подведения итогов открытого конкурса в электронной форме банк на основании соответствующей информации, полученной от оператора электронной площадки, прекращает осуществленное в соответствии с </w:t>
      </w:r>
      <w:r w:rsidR="00AF5063" w:rsidRPr="008C4EE6">
        <w:t>п.</w:t>
      </w:r>
      <w:r w:rsidRPr="008C4EE6">
        <w:t>п. 4.</w:t>
      </w:r>
      <w:r w:rsidR="005E2EB5" w:rsidRPr="008C4EE6">
        <w:t>3</w:t>
      </w:r>
      <w:r w:rsidRPr="008C4EE6">
        <w:t xml:space="preserve">.10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w:t>
      </w:r>
      <w:r w:rsidR="00AF5063" w:rsidRPr="008C4EE6">
        <w:t>п.</w:t>
      </w:r>
      <w:r w:rsidRPr="008C4EE6">
        <w:t>п. 4.</w:t>
      </w:r>
      <w:r w:rsidR="005E2EB5" w:rsidRPr="008C4EE6">
        <w:t>3</w:t>
      </w:r>
      <w:r w:rsidRPr="008C4EE6">
        <w:t>.15.</w:t>
      </w:r>
    </w:p>
    <w:p w:rsidR="00D9191D" w:rsidRPr="008C4EE6" w:rsidRDefault="00AF5063" w:rsidP="00022027">
      <w:pPr>
        <w:spacing w:after="0" w:line="240" w:lineRule="auto"/>
        <w:ind w:firstLine="709"/>
        <w:jc w:val="both"/>
      </w:pPr>
      <w:r w:rsidRPr="008C4EE6">
        <w:t>4.</w:t>
      </w:r>
      <w:r w:rsidR="005E2EB5" w:rsidRPr="008C4EE6">
        <w:t>3</w:t>
      </w:r>
      <w:r w:rsidRPr="008C4EE6">
        <w:t xml:space="preserve">.15. В случае, если в течение 1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w:t>
      </w:r>
      <w:hyperlink r:id="rId19" w:history="1">
        <w:r w:rsidRPr="008C4EE6">
          <w:rPr>
            <w:rStyle w:val="a6"/>
            <w:rFonts w:ascii="Times New Roman" w:hAnsi="Times New Roman" w:cs="Times New Roman"/>
          </w:rPr>
          <w:t>п. 1</w:t>
        </w:r>
      </w:hyperlink>
      <w:r w:rsidRPr="008C4EE6">
        <w:t xml:space="preserve"> и </w:t>
      </w:r>
      <w:hyperlink r:id="rId20" w:history="1">
        <w:r w:rsidRPr="008C4EE6">
          <w:rPr>
            <w:rStyle w:val="a6"/>
            <w:rFonts w:ascii="Times New Roman" w:hAnsi="Times New Roman" w:cs="Times New Roman"/>
          </w:rPr>
          <w:t>2 ч. 4 ст. 54.7</w:t>
        </w:r>
      </w:hyperlink>
      <w:r w:rsidRPr="008C4EE6">
        <w:t xml:space="preserve">, </w:t>
      </w:r>
      <w:hyperlink r:id="rId21" w:history="1">
        <w:r w:rsidRPr="008C4EE6">
          <w:rPr>
            <w:rStyle w:val="a6"/>
            <w:rFonts w:ascii="Times New Roman" w:hAnsi="Times New Roman" w:cs="Times New Roman"/>
          </w:rPr>
          <w:t>п. 1 ч. 6 ст. 69 Федерального закона от 05.04.2013 N 44-ФЗ</w:t>
        </w:r>
      </w:hyperlink>
      <w:r w:rsidRPr="008C4EE6">
        <w:t xml:space="preserve"> (за исключением случаев, если этот участник обжаловал данные решения в соответствии с </w:t>
      </w:r>
      <w:hyperlink r:id="rId22" w:history="1">
        <w:r w:rsidRPr="008C4EE6">
          <w:rPr>
            <w:rStyle w:val="a6"/>
            <w:rFonts w:ascii="Times New Roman" w:hAnsi="Times New Roman" w:cs="Times New Roman"/>
          </w:rPr>
          <w:t>Федеральным законом от 05.04.2013 N 44-ФЗ</w:t>
        </w:r>
      </w:hyperlink>
      <w:r w:rsidRPr="008C4EE6">
        <w:t xml:space="preserve">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30 дней с даты принятия последнего из данных решений перечисляет в соответствующий бюджет бюджетной системы РФ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AF5063" w:rsidRPr="008C4EE6" w:rsidRDefault="00AF5063" w:rsidP="00022027">
      <w:pPr>
        <w:spacing w:after="0" w:line="240" w:lineRule="auto"/>
        <w:ind w:firstLine="709"/>
        <w:jc w:val="both"/>
      </w:pPr>
      <w:r w:rsidRPr="008C4EE6">
        <w:t>4.</w:t>
      </w:r>
      <w:r w:rsidR="005E2EB5" w:rsidRPr="008C4EE6">
        <w:t>3</w:t>
      </w:r>
      <w:r w:rsidRPr="008C4EE6">
        <w:t xml:space="preserve">.16. Заказчиком направляется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внесенных в качестве обеспечения заявки, на счет, на котором в соответствии с законодательством РФ учитываются операции со средствами, поступающими заказчику, в течение 1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23" w:history="1">
        <w:r w:rsidRPr="008C4EE6">
          <w:rPr>
            <w:rStyle w:val="a6"/>
            <w:rFonts w:ascii="Times New Roman" w:hAnsi="Times New Roman" w:cs="Times New Roman"/>
          </w:rPr>
          <w:t>ст. 104 Федерального закона от 05.04.2013 N 44-ФЗ</w:t>
        </w:r>
      </w:hyperlink>
      <w:r w:rsidRPr="008C4EE6">
        <w:t>.</w:t>
      </w:r>
    </w:p>
    <w:p w:rsidR="00AF5063" w:rsidRPr="008C4EE6" w:rsidRDefault="00AF5063" w:rsidP="00022027">
      <w:pPr>
        <w:spacing w:after="0" w:line="240" w:lineRule="auto"/>
        <w:ind w:firstLine="709"/>
        <w:jc w:val="both"/>
      </w:pPr>
      <w:r w:rsidRPr="008C4EE6">
        <w:t>4.</w:t>
      </w:r>
      <w:r w:rsidR="00CA4B00" w:rsidRPr="008C4EE6">
        <w:t>3</w:t>
      </w:r>
      <w:r w:rsidRPr="008C4EE6">
        <w:t>.17. В случае просрочки банком предусмотренных настоящей статьей обязательств по своевременному прекращению блокирования денежных средств участник открытого конкурса в электронной форме, в том числе признанный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1/300 действующей на дату уплаты пеней ключевой ставки Центрального банка РФ от суммы, блокирование которой должно быть прекращено.</w:t>
      </w:r>
    </w:p>
    <w:p w:rsidR="000B2755" w:rsidRPr="008C4EE6" w:rsidRDefault="000B2755" w:rsidP="00900744">
      <w:pPr>
        <w:spacing w:before="240" w:after="120" w:line="240" w:lineRule="auto"/>
        <w:ind w:firstLine="709"/>
        <w:jc w:val="both"/>
        <w:rPr>
          <w:b/>
        </w:rPr>
      </w:pPr>
      <w:r w:rsidRPr="008C4EE6">
        <w:rPr>
          <w:b/>
        </w:rPr>
        <w:t xml:space="preserve">5. </w:t>
      </w:r>
      <w:r w:rsidR="00AF5063" w:rsidRPr="008C4EE6">
        <w:rPr>
          <w:b/>
        </w:rPr>
        <w:t>РАССМОТРЕНИЕ И ОЦЕНКА ПЕРВЫХ ЧАСТЕЙ ЗАЯВОК НА УЧАСТИЕ В ОТКРЫТОМ КОНКУРСЕ В ЭЛЕКТРОННОЙ ФОРМЕ.</w:t>
      </w:r>
    </w:p>
    <w:p w:rsidR="000B2755" w:rsidRPr="008C4EE6" w:rsidRDefault="008F5414" w:rsidP="00CA38FC">
      <w:pPr>
        <w:spacing w:after="0" w:line="240" w:lineRule="auto"/>
        <w:ind w:firstLine="709"/>
        <w:jc w:val="both"/>
        <w:rPr>
          <w:b/>
        </w:rPr>
      </w:pPr>
      <w:r w:rsidRPr="008C4EE6">
        <w:rPr>
          <w:b/>
        </w:rPr>
        <w:t xml:space="preserve">5.1 </w:t>
      </w:r>
      <w:r w:rsidR="00AF5063" w:rsidRPr="008C4EE6">
        <w:rPr>
          <w:b/>
        </w:rPr>
        <w:t>Рассмотрение и оценка первых частей заявок на участие в открытом конкурсе в электронной форме.</w:t>
      </w:r>
    </w:p>
    <w:p w:rsidR="008F5414" w:rsidRPr="008C4EE6" w:rsidRDefault="00CC7232" w:rsidP="00CA38FC">
      <w:pPr>
        <w:spacing w:after="0" w:line="240" w:lineRule="auto"/>
        <w:ind w:firstLine="709"/>
        <w:jc w:val="both"/>
      </w:pPr>
      <w:r w:rsidRPr="008C4EE6">
        <w:t xml:space="preserve">5.1.1. </w:t>
      </w:r>
      <w:r w:rsidR="00AF5063" w:rsidRPr="008C4EE6">
        <w:t>Срок рассмотрения и оценки первых частей заявок на участие в открытом конкурсе в электронной форме конкурсной комиссией не может превышать 5 рабочих дней, а в случае, если начальная (максимальная) цена контракта не превышает 1 млн. руб., 1 рабочий день с даты окончания срока подачи указанных заявок, за исключением случаев, предусмотренных п. 18.2. настоящей статьи.</w:t>
      </w:r>
    </w:p>
    <w:p w:rsidR="001D6312" w:rsidRPr="008C4EE6" w:rsidRDefault="001D6312" w:rsidP="00CA38FC">
      <w:pPr>
        <w:spacing w:after="0" w:line="240" w:lineRule="auto"/>
        <w:ind w:firstLine="709"/>
        <w:jc w:val="both"/>
      </w:pPr>
      <w:r w:rsidRPr="008C4EE6">
        <w:t xml:space="preserve">5.1.2. </w:t>
      </w:r>
      <w:r w:rsidR="005624FB" w:rsidRPr="008C4EE6">
        <w:t xml:space="preserve">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r w:rsidR="00517BF8" w:rsidRPr="008C4EE6">
        <w:t>абзац 1 п.п.</w:t>
      </w:r>
      <w:r w:rsidR="005624FB" w:rsidRPr="008C4EE6">
        <w:t>3</w:t>
      </w:r>
      <w:r w:rsidR="00517BF8" w:rsidRPr="008C4EE6">
        <w:t>.1</w:t>
      </w:r>
      <w:r w:rsidR="005624FB" w:rsidRPr="008C4EE6">
        <w:t>.</w:t>
      </w:r>
      <w:r w:rsidR="00517BF8" w:rsidRPr="008C4EE6">
        <w:t>1</w:t>
      </w:r>
      <w:r w:rsidR="005624FB" w:rsidRPr="008C4EE6">
        <w:t xml:space="preserve"> </w:t>
      </w:r>
      <w:r w:rsidR="00517BF8" w:rsidRPr="008C4EE6">
        <w:t>п.3.1 ч.3</w:t>
      </w:r>
      <w:r w:rsidR="005624FB" w:rsidRPr="008C4EE6">
        <w:t xml:space="preserve"> настоящей конкурсной документации,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w:t>
      </w:r>
      <w:r w:rsidR="005624FB" w:rsidRPr="008C4EE6">
        <w:lastRenderedPageBreak/>
        <w:t xml:space="preserve">конкурса или об отказе в допуске к участию в таком конкурсе в порядке и по основаниям, которые предусмотрены </w:t>
      </w:r>
      <w:r w:rsidR="00634C8B" w:rsidRPr="008C4EE6">
        <w:t>п.</w:t>
      </w:r>
      <w:r w:rsidR="005624FB" w:rsidRPr="008C4EE6">
        <w:t xml:space="preserve">п. </w:t>
      </w:r>
      <w:r w:rsidR="00517BF8" w:rsidRPr="008C4EE6">
        <w:t>5.1.3.</w:t>
      </w:r>
    </w:p>
    <w:p w:rsidR="001D6312" w:rsidRPr="008C4EE6" w:rsidRDefault="001D6312" w:rsidP="00CA38FC">
      <w:pPr>
        <w:spacing w:after="0" w:line="240" w:lineRule="auto"/>
        <w:ind w:firstLine="709"/>
        <w:jc w:val="both"/>
      </w:pPr>
      <w:r w:rsidRPr="008C4EE6">
        <w:t xml:space="preserve">5.1.3. </w:t>
      </w:r>
      <w:r w:rsidR="0027745F" w:rsidRPr="008C4EE6">
        <w:t>Участник открытого конкурса в электронной форме не допускается к участию в открытом конкурсе в электронной форме в случае:</w:t>
      </w:r>
    </w:p>
    <w:p w:rsidR="0027745F" w:rsidRPr="008C4EE6" w:rsidRDefault="0027745F" w:rsidP="00CA38FC">
      <w:pPr>
        <w:spacing w:after="0" w:line="240" w:lineRule="auto"/>
        <w:ind w:firstLine="709"/>
        <w:jc w:val="both"/>
      </w:pPr>
      <w:r w:rsidRPr="008C4EE6">
        <w:t>5.1.3.1. непредоставления информации, предусмотренной абзац</w:t>
      </w:r>
      <w:r w:rsidR="005D49E4" w:rsidRPr="008C4EE6">
        <w:t>ем</w:t>
      </w:r>
      <w:r w:rsidRPr="008C4EE6">
        <w:t xml:space="preserve"> 1 п.п.3.1.1 п.3.1 ч.3 настоящей конкурсной документации (за исключением случаев, предусмотренных настоящей конкурсной документацией), или предоставления недостоверной информации;</w:t>
      </w:r>
    </w:p>
    <w:p w:rsidR="0027745F" w:rsidRPr="008C4EE6" w:rsidRDefault="0027745F" w:rsidP="00CA38FC">
      <w:pPr>
        <w:spacing w:after="0" w:line="240" w:lineRule="auto"/>
        <w:ind w:firstLine="709"/>
        <w:jc w:val="both"/>
      </w:pPr>
      <w:r w:rsidRPr="008C4EE6">
        <w:t>5.1.3.2. несоответствия предложений участника открытого конкурса в электронной форме требованиям, предусмотренным абзац 1 п.п.3.1.1 п.3.1 ч.3 настоящей конкурсной документации и установленным в извещении о проведении открытого конкурса в электронной форме;</w:t>
      </w:r>
    </w:p>
    <w:p w:rsidR="00634C8B" w:rsidRPr="008C4EE6" w:rsidRDefault="00634C8B" w:rsidP="00CA38FC">
      <w:pPr>
        <w:spacing w:after="0" w:line="240" w:lineRule="auto"/>
        <w:ind w:firstLine="709"/>
        <w:jc w:val="both"/>
      </w:pPr>
      <w:r w:rsidRPr="008C4EE6">
        <w:t>5.1.3.3.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1D6312" w:rsidRPr="008C4EE6" w:rsidRDefault="001D6312" w:rsidP="00CA38FC">
      <w:pPr>
        <w:spacing w:after="0" w:line="240" w:lineRule="auto"/>
        <w:ind w:firstLine="709"/>
        <w:jc w:val="both"/>
      </w:pPr>
      <w:r w:rsidRPr="008C4EE6">
        <w:t xml:space="preserve">5.1.4. </w:t>
      </w:r>
      <w:r w:rsidR="00634C8B" w:rsidRPr="008C4EE6">
        <w:t>Отказ в допуске к участию в открытом конкурсе в электронной форме по основаниям, не предусмотренным п.п. 5.1.3., не допускается.</w:t>
      </w:r>
    </w:p>
    <w:p w:rsidR="001D6312" w:rsidRPr="008C4EE6" w:rsidRDefault="001D6312" w:rsidP="00CA38FC">
      <w:pPr>
        <w:spacing w:after="0" w:line="240" w:lineRule="auto"/>
        <w:ind w:firstLine="709"/>
        <w:jc w:val="both"/>
      </w:pPr>
      <w:r w:rsidRPr="008C4EE6">
        <w:t xml:space="preserve">5.1.5. </w:t>
      </w:r>
      <w:r w:rsidR="00634C8B" w:rsidRPr="008C4EE6">
        <w:t xml:space="preserve">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"Качественные, функциональные и экологические характеристики объекта закупки" (при установлении этого критерия в п. </w:t>
      </w:r>
      <w:r w:rsidR="00297343" w:rsidRPr="008C4EE6">
        <w:t>8.20</w:t>
      </w:r>
      <w:r w:rsidR="00634C8B" w:rsidRPr="008C4EE6">
        <w:t xml:space="preserve"> части III «ИНФОРМАЦИОННАЯ КАРТА КОНКУРСА»</w:t>
      </w:r>
      <w:r w:rsidR="00BE2287" w:rsidRPr="008C4EE6">
        <w:t>)</w:t>
      </w:r>
      <w:r w:rsidR="00634C8B" w:rsidRPr="008C4EE6">
        <w:t xml:space="preserve">. Оценка заявок на участие в открытом конкурсе в электронной форме не осуществляется в случае, предусмотренном п. </w:t>
      </w:r>
      <w:r w:rsidR="00BE2287" w:rsidRPr="008C4EE6">
        <w:t>5.1.8</w:t>
      </w:r>
      <w:r w:rsidR="00634C8B" w:rsidRPr="008C4EE6">
        <w:t>.</w:t>
      </w:r>
    </w:p>
    <w:p w:rsidR="00B870BC" w:rsidRPr="008C4EE6" w:rsidRDefault="001D6312" w:rsidP="00CA38FC">
      <w:pPr>
        <w:spacing w:after="0" w:line="240" w:lineRule="auto"/>
        <w:ind w:firstLine="709"/>
        <w:jc w:val="both"/>
      </w:pPr>
      <w:r w:rsidRPr="008C4EE6">
        <w:t xml:space="preserve">5.1.6. </w:t>
      </w:r>
      <w:r w:rsidR="00BE2287" w:rsidRPr="008C4EE6">
        <w:t>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открытом конкурсе в электронной форме,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r w:rsidRPr="008C4EE6">
        <w:t xml:space="preserve"> </w:t>
      </w:r>
    </w:p>
    <w:p w:rsidR="00BE2287" w:rsidRPr="008C4EE6" w:rsidRDefault="00BE2287" w:rsidP="00CA38FC">
      <w:pPr>
        <w:spacing w:after="0" w:line="240" w:lineRule="auto"/>
        <w:ind w:firstLine="709"/>
        <w:jc w:val="both"/>
      </w:pPr>
      <w:r w:rsidRPr="008C4EE6">
        <w:t>5.1.6.1. о месте, дате, времени рассмотрения и оценки первых частей заявок на участие в открытом конкурсе в электронной форме;</w:t>
      </w:r>
    </w:p>
    <w:p w:rsidR="00BE2287" w:rsidRPr="008C4EE6" w:rsidRDefault="00BE2287" w:rsidP="00CA38FC">
      <w:pPr>
        <w:spacing w:after="0" w:line="240" w:lineRule="auto"/>
        <w:ind w:firstLine="709"/>
        <w:jc w:val="both"/>
      </w:pPr>
      <w:r w:rsidRPr="008C4EE6">
        <w:t>5.1.6.2. об идентификационных номерах заявок на участие в открытом конкурсе в электронной форме;</w:t>
      </w:r>
    </w:p>
    <w:p w:rsidR="00BE2287" w:rsidRPr="008C4EE6" w:rsidRDefault="00BE2287" w:rsidP="00CA38FC">
      <w:pPr>
        <w:spacing w:after="0" w:line="240" w:lineRule="auto"/>
        <w:ind w:firstLine="709"/>
        <w:jc w:val="both"/>
      </w:pPr>
      <w:r w:rsidRPr="008C4EE6">
        <w:t>5.1.6.3.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РФ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BE2287" w:rsidRPr="008C4EE6" w:rsidRDefault="00BE2287" w:rsidP="00CA38FC">
      <w:pPr>
        <w:spacing w:after="0" w:line="240" w:lineRule="auto"/>
        <w:ind w:firstLine="709"/>
        <w:jc w:val="both"/>
      </w:pPr>
      <w:r w:rsidRPr="008C4EE6">
        <w:t>5.1.6.4.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BE2287" w:rsidRPr="008C4EE6" w:rsidRDefault="00BE2287" w:rsidP="00CA38FC">
      <w:pPr>
        <w:spacing w:after="0" w:line="240" w:lineRule="auto"/>
        <w:ind w:firstLine="709"/>
        <w:jc w:val="both"/>
      </w:pPr>
      <w:r w:rsidRPr="008C4EE6">
        <w:t xml:space="preserve">5.1.6.5. о порядке оценки заявок на участие в открытом конкурсе в электронной форме по критерию "Качественные, функциональные и экологические характеристики объекта закупки" (при установлении этого критерия в п. </w:t>
      </w:r>
      <w:r w:rsidR="00297343" w:rsidRPr="008C4EE6">
        <w:t>8.20</w:t>
      </w:r>
      <w:r w:rsidRPr="008C4EE6">
        <w:t xml:space="preserve"> части III «ИНФОРМАЦИОННАЯ КАРТА КОНКУРСА»,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1C45E6" w:rsidRPr="008C4EE6" w:rsidRDefault="001C45E6" w:rsidP="00CA38FC">
      <w:pPr>
        <w:spacing w:after="0" w:line="240" w:lineRule="auto"/>
        <w:ind w:firstLine="709"/>
        <w:jc w:val="both"/>
      </w:pPr>
      <w:r w:rsidRPr="008C4EE6">
        <w:t xml:space="preserve">5.1.7. </w:t>
      </w:r>
      <w:r w:rsidR="005D49E4" w:rsidRPr="008C4EE6">
        <w:t>К протоколу, указанному в п.п. 5.1.6., прилагается информация, предусмотренная абзацем 1 п.п.3.1.1 п.3.1 ч.3 настоящей конкурсной документации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1C45E6" w:rsidRPr="008C4EE6" w:rsidRDefault="00B870BC" w:rsidP="00CA38FC">
      <w:pPr>
        <w:spacing w:after="0" w:line="240" w:lineRule="auto"/>
        <w:ind w:firstLine="709"/>
        <w:jc w:val="both"/>
      </w:pPr>
      <w:r w:rsidRPr="008C4EE6">
        <w:t xml:space="preserve">5.1.8. </w:t>
      </w:r>
      <w:r w:rsidR="005D49E4" w:rsidRPr="008C4EE6">
        <w:t>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п.п. 5.1.6., вносится информация о признании открытого конкурса в электронной форме несостоявшимся.</w:t>
      </w:r>
    </w:p>
    <w:p w:rsidR="00B870BC" w:rsidRPr="008C4EE6" w:rsidRDefault="00B870BC" w:rsidP="00CA38FC">
      <w:pPr>
        <w:spacing w:after="0" w:line="240" w:lineRule="auto"/>
        <w:ind w:firstLine="709"/>
        <w:jc w:val="both"/>
      </w:pPr>
      <w:r w:rsidRPr="008C4EE6">
        <w:t xml:space="preserve">5.1.9. </w:t>
      </w:r>
      <w:r w:rsidR="005D49E4" w:rsidRPr="008C4EE6">
        <w:t>В течение одного часа с момента поступления оператору электронной площадки указанного в п.п. 5.1.6.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6B68F4" w:rsidRPr="008C4EE6" w:rsidRDefault="006B68F4" w:rsidP="00CA38FC">
      <w:pPr>
        <w:spacing w:after="0" w:line="240" w:lineRule="auto"/>
        <w:ind w:firstLine="709"/>
        <w:jc w:val="both"/>
      </w:pPr>
      <w:r w:rsidRPr="008C4EE6">
        <w:t xml:space="preserve">5.1.9.1.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proofErr w:type="spellStart"/>
      <w:r w:rsidRPr="008C4EE6">
        <w:t>пп</w:t>
      </w:r>
      <w:proofErr w:type="spellEnd"/>
      <w:r w:rsidRPr="008C4EE6">
        <w:t>. 5.1.6.3 настоящей статьи;</w:t>
      </w:r>
    </w:p>
    <w:p w:rsidR="006B68F4" w:rsidRPr="008C4EE6" w:rsidRDefault="006B68F4" w:rsidP="00CA38FC">
      <w:pPr>
        <w:spacing w:after="0" w:line="240" w:lineRule="auto"/>
        <w:ind w:firstLine="709"/>
        <w:jc w:val="both"/>
      </w:pPr>
      <w:r w:rsidRPr="008C4EE6">
        <w:lastRenderedPageBreak/>
        <w:t>5.1.9.2.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6B68F4" w:rsidRPr="008C4EE6" w:rsidRDefault="006B68F4" w:rsidP="00CA38FC">
      <w:pPr>
        <w:spacing w:after="0" w:line="240" w:lineRule="auto"/>
        <w:ind w:firstLine="709"/>
        <w:jc w:val="both"/>
      </w:pPr>
      <w:r w:rsidRPr="008C4EE6">
        <w:t xml:space="preserve">5.1.9.3.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24" w:history="1">
        <w:r w:rsidRPr="008C4EE6">
          <w:rPr>
            <w:rStyle w:val="a6"/>
            <w:rFonts w:ascii="Times New Roman" w:hAnsi="Times New Roman" w:cs="Times New Roman"/>
          </w:rPr>
          <w:t>ст. 14 Федерального закона от 05.04.2013 N 44-ФЗ</w:t>
        </w:r>
      </w:hyperlink>
      <w:r w:rsidRPr="008C4EE6">
        <w:t>, без указания сведений об этих участниках;</w:t>
      </w:r>
    </w:p>
    <w:p w:rsidR="006B68F4" w:rsidRPr="008C4EE6" w:rsidRDefault="006B68F4" w:rsidP="00CA38FC">
      <w:pPr>
        <w:spacing w:after="0" w:line="240" w:lineRule="auto"/>
        <w:ind w:firstLine="709"/>
        <w:jc w:val="both"/>
      </w:pPr>
      <w:r w:rsidRPr="008C4EE6">
        <w:t>5.1.9.4. о дате и времени начала проведения процедуры подачи окончательных предложений о цене контракта.</w:t>
      </w:r>
    </w:p>
    <w:p w:rsidR="009B1CA3" w:rsidRPr="008C4EE6" w:rsidRDefault="009B1CA3" w:rsidP="009B1CA3">
      <w:pPr>
        <w:spacing w:after="0" w:line="240" w:lineRule="auto"/>
        <w:ind w:firstLine="709"/>
        <w:jc w:val="both"/>
        <w:rPr>
          <w:b/>
        </w:rPr>
      </w:pPr>
      <w:r w:rsidRPr="008C4EE6">
        <w:rPr>
          <w:b/>
        </w:rPr>
        <w:t>5.2 Порядок подачи окончательных предложений о цене контракта.</w:t>
      </w:r>
    </w:p>
    <w:p w:rsidR="009B1CA3" w:rsidRPr="008C4EE6" w:rsidRDefault="009B1CA3" w:rsidP="009B1CA3">
      <w:pPr>
        <w:spacing w:after="0" w:line="240" w:lineRule="auto"/>
        <w:ind w:firstLine="709"/>
        <w:jc w:val="both"/>
      </w:pPr>
      <w:r w:rsidRPr="008C4EE6">
        <w:t>5.2.1.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B1CA3" w:rsidRPr="008C4EE6" w:rsidRDefault="009B1CA3" w:rsidP="009B1CA3">
      <w:pPr>
        <w:spacing w:after="0" w:line="240" w:lineRule="auto"/>
        <w:ind w:firstLine="709"/>
        <w:jc w:val="both"/>
      </w:pPr>
      <w:r w:rsidRPr="008C4EE6">
        <w:t xml:space="preserve">5.2.2.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3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 </w:t>
      </w:r>
    </w:p>
    <w:p w:rsidR="009B1CA3" w:rsidRPr="008C4EE6" w:rsidRDefault="009B1CA3" w:rsidP="009B1CA3">
      <w:pPr>
        <w:spacing w:after="0" w:line="240" w:lineRule="auto"/>
        <w:ind w:firstLine="709"/>
        <w:jc w:val="both"/>
      </w:pPr>
      <w:r w:rsidRPr="008C4EE6">
        <w:t>5.2.3. Днем подачи окончательных предложений о цене контракта является рабочий день, следующий после истечения 1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9B1CA3" w:rsidRPr="008C4EE6" w:rsidRDefault="009B1CA3" w:rsidP="009B1CA3">
      <w:pPr>
        <w:spacing w:after="0" w:line="240" w:lineRule="auto"/>
        <w:ind w:firstLine="709"/>
        <w:jc w:val="both"/>
      </w:pPr>
      <w:r w:rsidRPr="008C4EE6">
        <w:t xml:space="preserve">5.2.4. </w:t>
      </w:r>
      <w:r w:rsidR="00C72E32" w:rsidRPr="008C4EE6">
        <w:t>Если в случае, предусмотренном п. 2 ст. 42 Федерального закона от 05.04.2013 N 44-ФЗ,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9B1CA3" w:rsidRPr="008C4EE6" w:rsidRDefault="009B1CA3" w:rsidP="009B1CA3">
      <w:pPr>
        <w:spacing w:after="0" w:line="240" w:lineRule="auto"/>
        <w:ind w:firstLine="709"/>
        <w:jc w:val="both"/>
      </w:pPr>
      <w:r w:rsidRPr="008C4EE6">
        <w:t xml:space="preserve">5.2.5. </w:t>
      </w:r>
      <w:r w:rsidR="00C72E32" w:rsidRPr="008C4EE6">
        <w:t xml:space="preserve">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r w:rsidR="002510C0" w:rsidRPr="008C4EE6">
        <w:t xml:space="preserve">п.п. </w:t>
      </w:r>
      <w:r w:rsidR="00C72E32" w:rsidRPr="008C4EE6">
        <w:t>3.1</w:t>
      </w:r>
      <w:r w:rsidR="002510C0" w:rsidRPr="008C4EE6">
        <w:t>.1.</w:t>
      </w:r>
      <w:r w:rsidR="00C72E32" w:rsidRPr="008C4EE6">
        <w:t xml:space="preserve"> конкурсной документации.</w:t>
      </w:r>
    </w:p>
    <w:p w:rsidR="00D6172B" w:rsidRPr="008C4EE6" w:rsidRDefault="00D6172B" w:rsidP="009B1CA3">
      <w:pPr>
        <w:spacing w:after="0" w:line="240" w:lineRule="auto"/>
        <w:ind w:firstLine="709"/>
        <w:jc w:val="both"/>
      </w:pPr>
      <w:r w:rsidRPr="008C4EE6">
        <w:t>5.2.6.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п.п. 3.1.1. конкурсной документации, признается окончательным.</w:t>
      </w:r>
    </w:p>
    <w:p w:rsidR="00D6172B" w:rsidRPr="008C4EE6" w:rsidRDefault="00D6172B" w:rsidP="009B1CA3">
      <w:pPr>
        <w:spacing w:after="0" w:line="240" w:lineRule="auto"/>
        <w:ind w:firstLine="709"/>
        <w:jc w:val="both"/>
      </w:pPr>
      <w:r w:rsidRPr="008C4EE6">
        <w:t>5.2.7.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D6172B" w:rsidRPr="008C4EE6" w:rsidRDefault="00D6172B" w:rsidP="009B1CA3">
      <w:pPr>
        <w:spacing w:after="0" w:line="240" w:lineRule="auto"/>
        <w:ind w:firstLine="709"/>
        <w:jc w:val="both"/>
      </w:pPr>
      <w:r w:rsidRPr="008C4EE6">
        <w:t>5.2.7.1. дату, время начала и окончания проведения процедуры подачи окончательных предложений;</w:t>
      </w:r>
    </w:p>
    <w:p w:rsidR="00D6172B" w:rsidRPr="008C4EE6" w:rsidRDefault="00D6172B" w:rsidP="009B1CA3">
      <w:pPr>
        <w:spacing w:after="0" w:line="240" w:lineRule="auto"/>
        <w:ind w:firstLine="709"/>
        <w:jc w:val="both"/>
      </w:pPr>
      <w:r w:rsidRPr="008C4EE6">
        <w:t>5.2.7.2.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1F5BB7" w:rsidRPr="008C4EE6" w:rsidRDefault="001F5BB7" w:rsidP="001F5BB7">
      <w:pPr>
        <w:spacing w:after="0" w:line="240" w:lineRule="auto"/>
        <w:ind w:firstLine="709"/>
        <w:jc w:val="both"/>
        <w:rPr>
          <w:b/>
        </w:rPr>
      </w:pPr>
      <w:r w:rsidRPr="008C4EE6">
        <w:rPr>
          <w:b/>
        </w:rPr>
        <w:t xml:space="preserve">5.3 </w:t>
      </w:r>
      <w:r w:rsidRPr="008C4EE6">
        <w:rPr>
          <w:b/>
          <w:bCs/>
        </w:rPr>
        <w:t>Порядок рассмотрения и оценки вторых частей заявок на участие в открытом конкурсе в электронной форме.</w:t>
      </w:r>
    </w:p>
    <w:p w:rsidR="001F5BB7" w:rsidRPr="008C4EE6" w:rsidRDefault="001F5BB7" w:rsidP="001F5BB7">
      <w:pPr>
        <w:spacing w:after="0" w:line="240" w:lineRule="auto"/>
        <w:ind w:firstLine="709"/>
        <w:jc w:val="both"/>
      </w:pPr>
      <w:r w:rsidRPr="008C4EE6">
        <w:t xml:space="preserve">5.3.1. В течение 1 часа с момента формирования протокола, предусмотренного п.п. 5.2.7 настоящей конкурсной документации,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25" w:history="1">
        <w:r w:rsidRPr="008C4EE6">
          <w:rPr>
            <w:rStyle w:val="a6"/>
            <w:rFonts w:ascii="Times New Roman" w:hAnsi="Times New Roman" w:cs="Times New Roman"/>
          </w:rPr>
          <w:t>ч. 11 ст. 24.1 Федерального закона от 05.04.2013 N 44-ФЗ</w:t>
        </w:r>
      </w:hyperlink>
      <w:r w:rsidRPr="008C4EE6">
        <w:t>.</w:t>
      </w:r>
    </w:p>
    <w:p w:rsidR="001F5BB7" w:rsidRPr="008C4EE6" w:rsidRDefault="001F5BB7" w:rsidP="001F5BB7">
      <w:pPr>
        <w:spacing w:after="0" w:line="240" w:lineRule="auto"/>
        <w:ind w:firstLine="709"/>
        <w:jc w:val="both"/>
      </w:pPr>
      <w:r w:rsidRPr="008C4EE6">
        <w:t>5.3.2.</w:t>
      </w:r>
      <w:r w:rsidRPr="008C4EE6">
        <w:tab/>
        <w:t>Срок рассмотрения и оценки вторых частей заявок на участие в открытом конкурсе в электронной форме не может превышать 3 рабочих дня, а в случае, если начальная (максимальная) цена контракта не превышает 1 млн. руб., указанный срок не может превышать 1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5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2B6D83" w:rsidRPr="008C4EE6" w:rsidRDefault="002B6D83" w:rsidP="001F5BB7">
      <w:pPr>
        <w:spacing w:after="0" w:line="240" w:lineRule="auto"/>
        <w:ind w:firstLine="709"/>
        <w:jc w:val="both"/>
      </w:pPr>
      <w:r w:rsidRPr="008C4EE6">
        <w:t xml:space="preserve">5.3.3. Конкурсной комиссией на основании результатов рассмотрения вторых частей заявок, документов и информации, предусмотренных </w:t>
      </w:r>
      <w:hyperlink r:id="rId26" w:history="1">
        <w:r w:rsidRPr="008C4EE6">
          <w:rPr>
            <w:rStyle w:val="a6"/>
            <w:rFonts w:ascii="Times New Roman" w:hAnsi="Times New Roman" w:cs="Times New Roman"/>
          </w:rPr>
          <w:t>ч. 11 ст. 24.1 Федерального закона от 05.04.2013 N 44-ФЗ</w:t>
        </w:r>
      </w:hyperlink>
      <w:r w:rsidRPr="008C4EE6">
        <w:t xml:space="preserve">, принимается решение о соответствии или о несоответствии заявки на участие в таком конкурсе требованиям, </w:t>
      </w:r>
      <w:r w:rsidRPr="008C4EE6">
        <w:lastRenderedPageBreak/>
        <w:t>установленным конкурсной документацией, в порядке и по основаниям, которые предусмотрены настоящей частью.</w:t>
      </w:r>
    </w:p>
    <w:p w:rsidR="002B6D83" w:rsidRPr="008C4EE6" w:rsidRDefault="002B6D83" w:rsidP="001F5BB7">
      <w:pPr>
        <w:spacing w:after="0" w:line="240" w:lineRule="auto"/>
        <w:ind w:firstLine="709"/>
        <w:jc w:val="both"/>
      </w:pPr>
      <w:r w:rsidRPr="008C4EE6">
        <w:t>5.3.4.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2B6D83" w:rsidRPr="008C4EE6" w:rsidRDefault="002B6D83" w:rsidP="001F5BB7">
      <w:pPr>
        <w:spacing w:after="0" w:line="240" w:lineRule="auto"/>
        <w:ind w:firstLine="709"/>
        <w:jc w:val="both"/>
      </w:pPr>
      <w:r w:rsidRPr="008C4EE6">
        <w:t xml:space="preserve">5.3.4.1. в случае непредставления документов и информации, предусмотренных </w:t>
      </w:r>
      <w:r w:rsidR="009B4858" w:rsidRPr="008C4EE6">
        <w:t xml:space="preserve">абзацем 2 (а, б, в, г, е) </w:t>
      </w:r>
      <w:r w:rsidR="001C63E3" w:rsidRPr="008C4EE6">
        <w:t>п.</w:t>
      </w:r>
      <w:r w:rsidRPr="008C4EE6">
        <w:t xml:space="preserve">п. </w:t>
      </w:r>
      <w:r w:rsidR="001C63E3" w:rsidRPr="008C4EE6">
        <w:t>3.1.1. п.3.1 части 3</w:t>
      </w:r>
      <w:r w:rsidRPr="008C4EE6">
        <w:t xml:space="preserve"> настоящей конкурсной документации, либо несоответствия указанных документов и информации требованиям, установленным конкурсной документацией;</w:t>
      </w:r>
    </w:p>
    <w:p w:rsidR="001C63E3" w:rsidRPr="008C4EE6" w:rsidRDefault="001C63E3" w:rsidP="001F5BB7">
      <w:pPr>
        <w:spacing w:after="0" w:line="240" w:lineRule="auto"/>
        <w:ind w:firstLine="709"/>
        <w:jc w:val="both"/>
      </w:pPr>
      <w:r w:rsidRPr="008C4EE6">
        <w:t xml:space="preserve">5.3.4.2. в случае наличия в документах и информации, предусмотренных </w:t>
      </w:r>
      <w:hyperlink r:id="rId27" w:history="1">
        <w:r w:rsidRPr="008C4EE6">
          <w:rPr>
            <w:rStyle w:val="a6"/>
            <w:rFonts w:ascii="Times New Roman" w:hAnsi="Times New Roman" w:cs="Times New Roman"/>
          </w:rPr>
          <w:t>ч. 11 ст. 24.1 Федерального закона от 05.04.2013 N 44-ФЗ</w:t>
        </w:r>
      </w:hyperlink>
      <w:r w:rsidRPr="008C4EE6">
        <w:t xml:space="preserve">, </w:t>
      </w:r>
      <w:r w:rsidR="00C322FA" w:rsidRPr="008C4EE6">
        <w:t>п.п. 3.1.1. п.3.1 части 3 настоящей конкурсной документации</w:t>
      </w:r>
      <w:r w:rsidRPr="008C4EE6">
        <w:t>, недостоверной информации на дату и время рассмотрения вторых частей заявок на участие в таком конкурсе;</w:t>
      </w:r>
    </w:p>
    <w:p w:rsidR="00B12A69" w:rsidRPr="008C4EE6" w:rsidRDefault="00C322FA" w:rsidP="001F5BB7">
      <w:pPr>
        <w:spacing w:after="0" w:line="240" w:lineRule="auto"/>
        <w:ind w:firstLine="709"/>
        <w:jc w:val="both"/>
      </w:pPr>
      <w:r w:rsidRPr="008C4EE6">
        <w:t>5.3.4.</w:t>
      </w:r>
      <w:r w:rsidR="00B12A69" w:rsidRPr="008C4EE6">
        <w:t>3</w:t>
      </w:r>
      <w:r w:rsidRPr="008C4EE6">
        <w:t xml:space="preserve">. в случае несоответствия участника такого конкурса требованиям, установленным конкурсной документацией в соответствии с </w:t>
      </w:r>
      <w:r w:rsidR="00B12A69" w:rsidRPr="008C4EE6">
        <w:t>п.</w:t>
      </w:r>
      <w:r w:rsidRPr="008C4EE6">
        <w:t>п. 1</w:t>
      </w:r>
      <w:r w:rsidR="00B12A69" w:rsidRPr="008C4EE6">
        <w:t>.6.4.</w:t>
      </w:r>
      <w:r w:rsidRPr="008C4EE6">
        <w:t xml:space="preserve"> настоящей конкурсной документации;</w:t>
      </w:r>
    </w:p>
    <w:p w:rsidR="00C322FA" w:rsidRPr="008C4EE6" w:rsidRDefault="00B12A69" w:rsidP="001F5BB7">
      <w:pPr>
        <w:spacing w:after="0" w:line="240" w:lineRule="auto"/>
        <w:ind w:firstLine="709"/>
        <w:jc w:val="both"/>
      </w:pPr>
      <w:r w:rsidRPr="008C4EE6">
        <w:t>5.3.4.4</w:t>
      </w:r>
      <w:r w:rsidR="00C322FA" w:rsidRPr="008C4EE6">
        <w:t xml:space="preserve">. в случаях, предусмотренных нормативными правовыми актами, принятыми в соответствии со </w:t>
      </w:r>
      <w:hyperlink r:id="rId28" w:history="1">
        <w:r w:rsidR="00C322FA" w:rsidRPr="008C4EE6">
          <w:rPr>
            <w:rStyle w:val="a6"/>
            <w:rFonts w:ascii="Times New Roman" w:hAnsi="Times New Roman" w:cs="Times New Roman"/>
          </w:rPr>
          <w:t>ст. 14 Федерального закона от 05.04.2013 N 44-ФЗ</w:t>
        </w:r>
      </w:hyperlink>
      <w:r w:rsidR="00C322FA" w:rsidRPr="008C4EE6">
        <w:t>;</w:t>
      </w:r>
    </w:p>
    <w:p w:rsidR="00B12A69" w:rsidRPr="008C4EE6" w:rsidRDefault="00B12A69" w:rsidP="001F5BB7">
      <w:pPr>
        <w:spacing w:after="0" w:line="240" w:lineRule="auto"/>
        <w:ind w:firstLine="709"/>
        <w:jc w:val="both"/>
      </w:pPr>
      <w:r w:rsidRPr="008C4EE6">
        <w:t xml:space="preserve">5.3.4.5. в случае непредставления документов, предусмотренных </w:t>
      </w:r>
      <w:r w:rsidR="00655982" w:rsidRPr="008C4EE6">
        <w:t>абзацем 2 (д) п.п. 3.1.1. п.3.1 части 3 настоящей конкурсной документации</w:t>
      </w:r>
      <w:r w:rsidRPr="008C4EE6">
        <w:t xml:space="preserve">, при осуществлении закупки товаров, работ, услуг, в отношении которых установлен запрет, предусмотренный </w:t>
      </w:r>
      <w:hyperlink r:id="rId29" w:history="1">
        <w:r w:rsidRPr="008C4EE6">
          <w:rPr>
            <w:rStyle w:val="a6"/>
            <w:rFonts w:ascii="Times New Roman" w:hAnsi="Times New Roman" w:cs="Times New Roman"/>
          </w:rPr>
          <w:t>ст. 14 Федерального закона от 05.04.2013 N 44-ФЗ</w:t>
        </w:r>
      </w:hyperlink>
      <w:r w:rsidRPr="008C4EE6">
        <w:t>.</w:t>
      </w:r>
    </w:p>
    <w:p w:rsidR="00655982" w:rsidRPr="008C4EE6" w:rsidRDefault="00655982" w:rsidP="001F5BB7">
      <w:pPr>
        <w:spacing w:after="0" w:line="240" w:lineRule="auto"/>
        <w:ind w:firstLine="709"/>
        <w:jc w:val="both"/>
      </w:pPr>
      <w:r w:rsidRPr="008C4EE6">
        <w:t xml:space="preserve">5.3.5.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 </w:t>
      </w:r>
    </w:p>
    <w:p w:rsidR="00655982" w:rsidRPr="008C4EE6" w:rsidRDefault="00655982" w:rsidP="001F5BB7">
      <w:pPr>
        <w:spacing w:after="0" w:line="240" w:lineRule="auto"/>
        <w:ind w:firstLine="709"/>
        <w:jc w:val="both"/>
      </w:pPr>
      <w:r w:rsidRPr="008C4EE6">
        <w:t xml:space="preserve">5.3.6.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п. </w:t>
      </w:r>
      <w:r w:rsidR="00297343" w:rsidRPr="008C4EE6">
        <w:t>8.20</w:t>
      </w:r>
      <w:r w:rsidRPr="008C4EE6">
        <w:t xml:space="preserve"> части III «ИНФОРМАЦИОННАЯ КАРТА КОНКУРСА»). Оценка указанных заявок не осуществляется в случае признания открытого конкурса в электронной форме не состоявшимся в соответствии с п. </w:t>
      </w:r>
      <w:r w:rsidR="00F81F72" w:rsidRPr="008C4EE6">
        <w:t>5.3.9.</w:t>
      </w:r>
      <w:r w:rsidRPr="008C4EE6">
        <w:t xml:space="preserve"> </w:t>
      </w:r>
    </w:p>
    <w:p w:rsidR="00655982" w:rsidRPr="008C4EE6" w:rsidRDefault="00655982" w:rsidP="001F5BB7">
      <w:pPr>
        <w:spacing w:after="0" w:line="240" w:lineRule="auto"/>
        <w:ind w:firstLine="709"/>
        <w:jc w:val="both"/>
      </w:pPr>
      <w:r w:rsidRPr="008C4EE6">
        <w:t>5.3.7.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655982" w:rsidRPr="008C4EE6" w:rsidRDefault="00655982" w:rsidP="001F5BB7">
      <w:pPr>
        <w:spacing w:after="0" w:line="240" w:lineRule="auto"/>
        <w:ind w:firstLine="709"/>
        <w:jc w:val="both"/>
      </w:pPr>
      <w:r w:rsidRPr="008C4EE6">
        <w:t xml:space="preserve">5.3.7.1. </w:t>
      </w:r>
      <w:r w:rsidR="00AD00FC" w:rsidRPr="008C4EE6">
        <w:t>о месте, дате, времени рассмотрения и оценки вторых частей заявок на участие в открытом конкурсе в электронной форме;</w:t>
      </w:r>
    </w:p>
    <w:p w:rsidR="00AD00FC" w:rsidRPr="008C4EE6" w:rsidRDefault="00AD00FC" w:rsidP="001F5BB7">
      <w:pPr>
        <w:spacing w:after="0" w:line="240" w:lineRule="auto"/>
        <w:ind w:firstLine="709"/>
        <w:jc w:val="both"/>
      </w:pPr>
      <w:r w:rsidRPr="008C4EE6">
        <w:t>5.3.7.2. об участниках открытого конкурса в электронной форме, заявки которых на участие в открытом конкурсе в электронной форме были рассмотрены;</w:t>
      </w:r>
    </w:p>
    <w:p w:rsidR="00AD00FC" w:rsidRPr="008C4EE6" w:rsidRDefault="00AD00FC" w:rsidP="001F5BB7">
      <w:pPr>
        <w:spacing w:after="0" w:line="240" w:lineRule="auto"/>
        <w:ind w:firstLine="709"/>
        <w:jc w:val="both"/>
      </w:pPr>
      <w:r w:rsidRPr="008C4EE6">
        <w:t>5.3.7.3.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РФ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AD00FC" w:rsidRPr="008C4EE6" w:rsidRDefault="00AD00FC" w:rsidP="001F5BB7">
      <w:pPr>
        <w:spacing w:after="0" w:line="240" w:lineRule="auto"/>
        <w:ind w:firstLine="709"/>
        <w:jc w:val="both"/>
      </w:pPr>
      <w:r w:rsidRPr="008C4EE6">
        <w:t>5.3.7.4.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AD00FC" w:rsidRPr="008C4EE6" w:rsidRDefault="00AD00FC" w:rsidP="001F5BB7">
      <w:pPr>
        <w:spacing w:after="0" w:line="240" w:lineRule="auto"/>
        <w:ind w:firstLine="709"/>
        <w:jc w:val="both"/>
      </w:pPr>
      <w:r w:rsidRPr="008C4EE6">
        <w:t>5.3.7.5.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"Качественные, функциональные и экологические характеристики объекта закупки".</w:t>
      </w:r>
    </w:p>
    <w:p w:rsidR="00AD00FC" w:rsidRPr="008C4EE6" w:rsidRDefault="00AD00FC" w:rsidP="001F5BB7">
      <w:pPr>
        <w:spacing w:after="0" w:line="240" w:lineRule="auto"/>
        <w:ind w:firstLine="709"/>
        <w:jc w:val="both"/>
      </w:pPr>
      <w:r w:rsidRPr="008C4EE6">
        <w:t>5.3.</w:t>
      </w:r>
      <w:r w:rsidR="00F81F72" w:rsidRPr="008C4EE6">
        <w:t>8</w:t>
      </w:r>
      <w:r w:rsidRPr="008C4EE6">
        <w:t xml:space="preserve">. Указанный в </w:t>
      </w:r>
      <w:r w:rsidR="00F81F72" w:rsidRPr="008C4EE6">
        <w:t>п.</w:t>
      </w:r>
      <w:r w:rsidRPr="008C4EE6">
        <w:t xml:space="preserve">п. 5.3.7.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1 часа с момента получения протокола, указанного в </w:t>
      </w:r>
      <w:r w:rsidR="00F81F72" w:rsidRPr="008C4EE6">
        <w:t>п.</w:t>
      </w:r>
      <w:r w:rsidRPr="008C4EE6">
        <w:t xml:space="preserve">п. 5.3.7., оператор электронной площадки размещает в единой информационной системе и на электронной площадке протоколы, указанные в </w:t>
      </w:r>
      <w:r w:rsidR="00F81F72" w:rsidRPr="008C4EE6">
        <w:t>п.</w:t>
      </w:r>
      <w:r w:rsidRPr="008C4EE6">
        <w:t xml:space="preserve">п. </w:t>
      </w:r>
      <w:r w:rsidR="00F81F72" w:rsidRPr="008C4EE6">
        <w:t>5.1.6.</w:t>
      </w:r>
      <w:r w:rsidRPr="008C4EE6">
        <w:t xml:space="preserve"> конкурсной документации и в </w:t>
      </w:r>
      <w:r w:rsidR="00F81F72" w:rsidRPr="008C4EE6">
        <w:t>п.</w:t>
      </w:r>
      <w:r w:rsidRPr="008C4EE6">
        <w:t xml:space="preserve">п. </w:t>
      </w:r>
      <w:r w:rsidR="00F81F72" w:rsidRPr="008C4EE6">
        <w:t>5.3</w:t>
      </w:r>
      <w:r w:rsidRPr="008C4EE6">
        <w:t>.7.</w:t>
      </w:r>
    </w:p>
    <w:p w:rsidR="00F81F72" w:rsidRPr="008C4EE6" w:rsidRDefault="00F81F72" w:rsidP="001F5BB7">
      <w:pPr>
        <w:spacing w:after="0" w:line="240" w:lineRule="auto"/>
        <w:ind w:firstLine="709"/>
        <w:jc w:val="both"/>
      </w:pPr>
      <w:r w:rsidRPr="008C4EE6">
        <w:t>5.3.9.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п.п. 5.3.7., вносится информация о признании открытого конкурса в электронной форме несостоявшимся.</w:t>
      </w:r>
    </w:p>
    <w:p w:rsidR="00F81F72" w:rsidRPr="008C4EE6" w:rsidRDefault="00F81F72" w:rsidP="001F5BB7">
      <w:pPr>
        <w:spacing w:after="0" w:line="240" w:lineRule="auto"/>
        <w:ind w:firstLine="709"/>
        <w:jc w:val="both"/>
      </w:pPr>
      <w:r w:rsidRPr="008C4EE6">
        <w:t xml:space="preserve">5.3.10. В течение 1 часа после размещения в соответствии с п.п. 5.3.8 протоколов оператор электронной площадки направляет заказчику протокол подачи окончательных предложений, указанный в п.п. </w:t>
      </w:r>
      <w:r w:rsidR="006F473B" w:rsidRPr="008C4EE6">
        <w:t>5.2</w:t>
      </w:r>
      <w:r w:rsidRPr="008C4EE6">
        <w:t>.7</w:t>
      </w:r>
      <w:r w:rsidR="006F473B" w:rsidRPr="008C4EE6">
        <w:t>.</w:t>
      </w:r>
      <w:r w:rsidRPr="008C4EE6">
        <w:t xml:space="preserve"> конкурсной документации, за исключением случая признания конкурса несостоявшимся.</w:t>
      </w:r>
    </w:p>
    <w:p w:rsidR="006F473B" w:rsidRPr="008C4EE6" w:rsidRDefault="006F473B" w:rsidP="001F5BB7">
      <w:pPr>
        <w:spacing w:after="0" w:line="240" w:lineRule="auto"/>
        <w:ind w:firstLine="709"/>
        <w:jc w:val="both"/>
      </w:pPr>
      <w:r w:rsidRPr="008C4EE6">
        <w:lastRenderedPageBreak/>
        <w:t xml:space="preserve">5.3.11. Не позднее следующего рабочего дня после дня получения от оператора электронной площадки протокола подачи окончательных предложений, указанного в п.п. 5.2.7. конкурсной документации,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r w:rsidR="00F746CC" w:rsidRPr="008C4EE6">
        <w:t>п.</w:t>
      </w:r>
      <w:r w:rsidRPr="008C4EE6">
        <w:t xml:space="preserve">п. </w:t>
      </w:r>
      <w:r w:rsidR="00F746CC" w:rsidRPr="008C4EE6">
        <w:t>5.1.6.</w:t>
      </w:r>
      <w:r w:rsidRPr="008C4EE6">
        <w:t xml:space="preserve"> и </w:t>
      </w:r>
      <w:r w:rsidR="00F746CC" w:rsidRPr="008C4EE6">
        <w:t>п.</w:t>
      </w:r>
      <w:r w:rsidRPr="008C4EE6">
        <w:t xml:space="preserve">п. </w:t>
      </w:r>
      <w:r w:rsidR="00F746CC" w:rsidRPr="008C4EE6">
        <w:t>5.3.</w:t>
      </w:r>
      <w:r w:rsidRPr="008C4EE6">
        <w:t>7</w:t>
      </w:r>
      <w:r w:rsidR="00F746CC" w:rsidRPr="008C4EE6">
        <w:t>.</w:t>
      </w:r>
      <w:r w:rsidRPr="008C4EE6">
        <w:t xml:space="preserve">,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r w:rsidR="00F746CC" w:rsidRPr="008C4EE6">
        <w:t>п.п. 5.3</w:t>
      </w:r>
      <w:r w:rsidRPr="008C4EE6">
        <w:t>.9.</w:t>
      </w:r>
    </w:p>
    <w:p w:rsidR="00F746CC" w:rsidRPr="008C4EE6" w:rsidRDefault="00F746CC" w:rsidP="001F5BB7">
      <w:pPr>
        <w:spacing w:after="0" w:line="240" w:lineRule="auto"/>
        <w:ind w:firstLine="709"/>
        <w:jc w:val="both"/>
      </w:pPr>
      <w:r w:rsidRPr="008C4EE6">
        <w:t>5.3.12. Протокол подведения итогов открытого конкурса в электронной форме должен содержать информацию:</w:t>
      </w:r>
    </w:p>
    <w:p w:rsidR="00F746CC" w:rsidRPr="008C4EE6" w:rsidRDefault="00F746CC" w:rsidP="001F5BB7">
      <w:pPr>
        <w:spacing w:after="0" w:line="240" w:lineRule="auto"/>
        <w:ind w:firstLine="709"/>
        <w:jc w:val="both"/>
      </w:pPr>
      <w:r w:rsidRPr="008C4EE6">
        <w:t>5.3.12.1. об участниках открытого конкурса в электронной форме, заявки на участие в таком конкурсе которых были рассмотрены;</w:t>
      </w:r>
    </w:p>
    <w:p w:rsidR="00F746CC" w:rsidRPr="008C4EE6" w:rsidRDefault="00F746CC" w:rsidP="001F5BB7">
      <w:pPr>
        <w:spacing w:after="0" w:line="240" w:lineRule="auto"/>
        <w:ind w:firstLine="709"/>
        <w:jc w:val="both"/>
      </w:pPr>
      <w:r w:rsidRPr="008C4EE6">
        <w:t xml:space="preserve">5.3.12.2.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r w:rsidR="001C3D91" w:rsidRPr="008C4EE6">
        <w:t>п.</w:t>
      </w:r>
      <w:r w:rsidRPr="008C4EE6">
        <w:t>п. 4</w:t>
      </w:r>
      <w:r w:rsidR="001C3D91" w:rsidRPr="008C4EE6">
        <w:t>.1</w:t>
      </w:r>
      <w:r w:rsidRPr="008C4EE6">
        <w:t>.4</w:t>
      </w:r>
      <w:r w:rsidR="001C3D91" w:rsidRPr="008C4EE6">
        <w:t>.</w:t>
      </w:r>
      <w:r w:rsidRPr="008C4EE6">
        <w:t xml:space="preserve"> конкурсной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РФ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1C3D91" w:rsidRPr="008C4EE6" w:rsidRDefault="001C3D91" w:rsidP="001F5BB7">
      <w:pPr>
        <w:spacing w:after="0" w:line="240" w:lineRule="auto"/>
        <w:ind w:firstLine="709"/>
        <w:jc w:val="both"/>
      </w:pPr>
      <w:r w:rsidRPr="008C4EE6">
        <w:t>5.3.12.3.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1C3D91" w:rsidRPr="008C4EE6" w:rsidRDefault="001C3D91" w:rsidP="001F5BB7">
      <w:pPr>
        <w:spacing w:after="0" w:line="240" w:lineRule="auto"/>
        <w:ind w:firstLine="709"/>
        <w:jc w:val="both"/>
      </w:pPr>
      <w:r w:rsidRPr="008C4EE6">
        <w:t>5.3.12.4.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РФ,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1C3D91" w:rsidRPr="008C4EE6" w:rsidRDefault="001C3D91" w:rsidP="001F5BB7">
      <w:pPr>
        <w:spacing w:after="0" w:line="240" w:lineRule="auto"/>
        <w:ind w:firstLine="709"/>
        <w:jc w:val="both"/>
      </w:pPr>
      <w:r w:rsidRPr="008C4EE6">
        <w:t>5.3.12.5.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1C3D91" w:rsidRPr="008C4EE6" w:rsidRDefault="001C3D91" w:rsidP="001F5BB7">
      <w:pPr>
        <w:spacing w:after="0" w:line="240" w:lineRule="auto"/>
        <w:ind w:firstLine="709"/>
        <w:jc w:val="both"/>
      </w:pPr>
      <w:r w:rsidRPr="008C4EE6">
        <w:t>5.3.12.6.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1C3D91" w:rsidRPr="008C4EE6" w:rsidRDefault="001C3D91" w:rsidP="001F5BB7">
      <w:pPr>
        <w:spacing w:after="0" w:line="240" w:lineRule="auto"/>
        <w:ind w:firstLine="709"/>
        <w:jc w:val="both"/>
      </w:pPr>
      <w:r w:rsidRPr="008C4EE6">
        <w:t>5.3.12.7.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1C3D91" w:rsidRPr="008C4EE6" w:rsidRDefault="001C3D91" w:rsidP="001F5BB7">
      <w:pPr>
        <w:spacing w:after="0" w:line="240" w:lineRule="auto"/>
        <w:ind w:firstLine="709"/>
        <w:jc w:val="both"/>
      </w:pPr>
      <w:r w:rsidRPr="008C4EE6">
        <w:t>5.3.12.8.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1C3D91" w:rsidRPr="008C4EE6" w:rsidRDefault="001C3D91" w:rsidP="001F5BB7">
      <w:pPr>
        <w:spacing w:after="0" w:line="240" w:lineRule="auto"/>
        <w:ind w:firstLine="709"/>
        <w:jc w:val="both"/>
      </w:pPr>
      <w:r w:rsidRPr="008C4EE6">
        <w:t>5.3.12.9.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1C3D91" w:rsidRPr="008C4EE6" w:rsidRDefault="001C3D91" w:rsidP="001F5BB7">
      <w:pPr>
        <w:spacing w:after="0" w:line="240" w:lineRule="auto"/>
        <w:ind w:firstLine="709"/>
        <w:jc w:val="both"/>
      </w:pPr>
      <w:r w:rsidRPr="008C4EE6">
        <w:t xml:space="preserve">5.3.13. Протокол подведения итогов открытого конкурса в электронной форме, указанный в </w:t>
      </w:r>
      <w:r w:rsidR="00F37B2A" w:rsidRPr="008C4EE6">
        <w:t>п.</w:t>
      </w:r>
      <w:r w:rsidRPr="008C4EE6">
        <w:t xml:space="preserve">п. 5.3.11, в день его подписания размещается заказчиком в единой информационной системе и направляется оператору электронной площадки. </w:t>
      </w:r>
    </w:p>
    <w:p w:rsidR="001C3D91" w:rsidRPr="008C4EE6" w:rsidRDefault="001C3D91" w:rsidP="001F5BB7">
      <w:pPr>
        <w:spacing w:after="0" w:line="240" w:lineRule="auto"/>
        <w:ind w:firstLine="709"/>
        <w:jc w:val="both"/>
      </w:pPr>
      <w:r w:rsidRPr="008C4EE6">
        <w:t>5.3.14.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F37B2A" w:rsidRPr="008C4EE6" w:rsidRDefault="00F37B2A" w:rsidP="001F5BB7">
      <w:pPr>
        <w:spacing w:after="0" w:line="240" w:lineRule="auto"/>
        <w:ind w:firstLine="709"/>
        <w:jc w:val="both"/>
      </w:pPr>
      <w:r w:rsidRPr="008C4EE6">
        <w:t xml:space="preserve">5.3.15. Если конкурсной документацией предусмотрено право заказчика заключить контракты с несколькими участниками открытого конкурса на поставки технических средств реабилитации инвалидов в соответствии с </w:t>
      </w:r>
      <w:hyperlink r:id="rId30" w:history="1">
        <w:r w:rsidRPr="008C4EE6">
          <w:rPr>
            <w:rStyle w:val="a6"/>
            <w:rFonts w:ascii="Times New Roman" w:hAnsi="Times New Roman" w:cs="Times New Roman"/>
          </w:rPr>
          <w:t>ч. 10 ст. 34 Федерального закона от 05.04.2013 N 44-ФЗ</w:t>
        </w:r>
      </w:hyperlink>
      <w:r w:rsidRPr="008C4EE6">
        <w:t>, заказчик присваивает первый номер нескольким заявкам на участие в открытом конкурсе, содержащим лучшие условия исполнения контракта. При этом число заявок на участие в открытом конкурсе, которым присвоен первый номер, не должно превышать количество таких контрактов, указанное в конкурсной документации.</w:t>
      </w:r>
    </w:p>
    <w:p w:rsidR="00F37B2A" w:rsidRPr="008C4EE6" w:rsidRDefault="00F37B2A" w:rsidP="001F5BB7">
      <w:pPr>
        <w:spacing w:after="0" w:line="240" w:lineRule="auto"/>
        <w:ind w:firstLine="709"/>
        <w:jc w:val="both"/>
      </w:pPr>
      <w:r w:rsidRPr="008C4EE6">
        <w:lastRenderedPageBreak/>
        <w:t>5.3.16. Любой участник открытого конкурса, в том числе подавший единственную заявку на участие в открытом конкурсе, после размещения в единой информационной системе протокола, указанного в п.п. 5.3.11, вправе направить оператору электронной площадки в форме электронного документа запрос о даче разъяснений результатов открытого конкурса.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F37B2A" w:rsidRPr="008C4EE6" w:rsidRDefault="00F37B2A" w:rsidP="001F5BB7">
      <w:pPr>
        <w:spacing w:after="0" w:line="240" w:lineRule="auto"/>
        <w:ind w:firstLine="709"/>
        <w:jc w:val="both"/>
      </w:pPr>
      <w:r w:rsidRPr="008C4EE6">
        <w:t>5.3.17.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п. п.п. 5.3.11,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F37B2A" w:rsidRPr="008C4EE6" w:rsidRDefault="00F37B2A" w:rsidP="001F5BB7">
      <w:pPr>
        <w:spacing w:after="0" w:line="240" w:lineRule="auto"/>
        <w:ind w:firstLine="709"/>
        <w:jc w:val="both"/>
      </w:pPr>
      <w:r w:rsidRPr="008C4EE6">
        <w:t xml:space="preserve">5.3.18.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w:t>
      </w:r>
      <w:hyperlink r:id="rId31" w:history="1">
        <w:r w:rsidRPr="008C4EE6">
          <w:rPr>
            <w:rStyle w:val="a6"/>
            <w:rFonts w:ascii="Times New Roman" w:hAnsi="Times New Roman" w:cs="Times New Roman"/>
          </w:rPr>
          <w:t>Федеральным законом от 05.04.2013 N 44-ФЗ</w:t>
        </w:r>
      </w:hyperlink>
      <w:r w:rsidRPr="008C4EE6">
        <w:t>.</w:t>
      </w:r>
    </w:p>
    <w:p w:rsidR="009B1CA3" w:rsidRPr="008C4EE6" w:rsidRDefault="009B1CA3" w:rsidP="00CA38FC">
      <w:pPr>
        <w:spacing w:after="0" w:line="240" w:lineRule="auto"/>
        <w:ind w:firstLine="709"/>
        <w:jc w:val="both"/>
      </w:pPr>
    </w:p>
    <w:p w:rsidR="00C12A07" w:rsidRPr="008C4EE6" w:rsidRDefault="00F01485" w:rsidP="00CA38FC">
      <w:pPr>
        <w:spacing w:after="0" w:line="240" w:lineRule="auto"/>
        <w:ind w:firstLine="709"/>
        <w:jc w:val="both"/>
        <w:rPr>
          <w:b/>
        </w:rPr>
      </w:pPr>
      <w:r w:rsidRPr="008C4EE6">
        <w:rPr>
          <w:b/>
        </w:rPr>
        <w:t>5.4</w:t>
      </w:r>
      <w:r w:rsidR="00C12A07" w:rsidRPr="008C4EE6">
        <w:rPr>
          <w:b/>
        </w:rPr>
        <w:t xml:space="preserve"> </w:t>
      </w:r>
      <w:r w:rsidR="00E12A3B" w:rsidRPr="008C4EE6">
        <w:rPr>
          <w:b/>
          <w:bCs/>
        </w:rPr>
        <w:t>Критерии оценки заявок участников открытого конкурса в электронной форме.</w:t>
      </w:r>
    </w:p>
    <w:p w:rsidR="00E2599B" w:rsidRPr="008C4EE6" w:rsidRDefault="00F01485" w:rsidP="00CA38FC">
      <w:pPr>
        <w:spacing w:after="0" w:line="240" w:lineRule="auto"/>
        <w:ind w:firstLine="709"/>
        <w:jc w:val="both"/>
      </w:pPr>
      <w:r w:rsidRPr="008C4EE6">
        <w:t>5.4</w:t>
      </w:r>
      <w:r w:rsidR="00E2599B" w:rsidRPr="008C4EE6">
        <w:t xml:space="preserve">.1. </w:t>
      </w:r>
      <w:r w:rsidR="00E12A3B" w:rsidRPr="008C4EE6">
        <w:t>Оценка заявок на участие в конкурсе осуществляется в порядке, установленном Постановление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2599B" w:rsidRPr="008C4EE6" w:rsidRDefault="00F01485" w:rsidP="00CA38FC">
      <w:pPr>
        <w:spacing w:after="0" w:line="240" w:lineRule="auto"/>
        <w:ind w:firstLine="709"/>
        <w:jc w:val="both"/>
      </w:pPr>
      <w:r w:rsidRPr="008C4EE6">
        <w:t>5.4</w:t>
      </w:r>
      <w:r w:rsidR="00DD47C2" w:rsidRPr="008C4EE6">
        <w:t xml:space="preserve">.2. </w:t>
      </w:r>
      <w:r w:rsidR="00E12A3B" w:rsidRPr="008C4EE6">
        <w:t xml:space="preserve">Используемые при оценке заявок на участие в открытом конкурсе в электронной форме критерии и их величины значимости указаны в Приложении 1 к части </w:t>
      </w:r>
      <w:r w:rsidR="00E12A3B" w:rsidRPr="008C4EE6">
        <w:rPr>
          <w:lang w:val="en-US"/>
        </w:rPr>
        <w:t>III</w:t>
      </w:r>
      <w:r w:rsidR="00E12A3B" w:rsidRPr="008C4EE6">
        <w:t xml:space="preserve"> «ИНФОРМАЦИОННАЯ КАРТА КОНКУРСА».</w:t>
      </w:r>
    </w:p>
    <w:p w:rsidR="00EE028F" w:rsidRPr="008C4EE6" w:rsidRDefault="00EE028F" w:rsidP="00957F21">
      <w:pPr>
        <w:spacing w:before="240" w:after="120" w:line="240" w:lineRule="auto"/>
        <w:ind w:firstLine="709"/>
        <w:jc w:val="both"/>
        <w:rPr>
          <w:b/>
        </w:rPr>
      </w:pPr>
      <w:r w:rsidRPr="008C4EE6">
        <w:rPr>
          <w:b/>
        </w:rPr>
        <w:t xml:space="preserve">6. ЗАКЛЮЧЕНИЕ КОНТРАКТА ПО РЕЗУЛЬТАТАМ </w:t>
      </w:r>
      <w:r w:rsidR="000A2459" w:rsidRPr="008C4EE6">
        <w:rPr>
          <w:b/>
        </w:rPr>
        <w:t>ОТКРЫТО</w:t>
      </w:r>
      <w:r w:rsidR="00CA4B00" w:rsidRPr="008C4EE6">
        <w:rPr>
          <w:b/>
        </w:rPr>
        <w:t>ГО КОНКУРСА В ЭЛЕКТРОННОЙ ФОРМЕ</w:t>
      </w:r>
    </w:p>
    <w:p w:rsidR="00EE028F" w:rsidRPr="008C4EE6" w:rsidRDefault="00EE028F" w:rsidP="00CA38FC">
      <w:pPr>
        <w:spacing w:after="0" w:line="240" w:lineRule="auto"/>
        <w:ind w:firstLine="709"/>
        <w:jc w:val="both"/>
        <w:rPr>
          <w:b/>
        </w:rPr>
      </w:pPr>
      <w:r w:rsidRPr="008C4EE6">
        <w:rPr>
          <w:b/>
        </w:rPr>
        <w:t>6.1 Срок и порядок заключения контракта</w:t>
      </w:r>
    </w:p>
    <w:p w:rsidR="00EE028F" w:rsidRPr="008C4EE6" w:rsidRDefault="0032388B" w:rsidP="00CA38FC">
      <w:pPr>
        <w:spacing w:after="0" w:line="240" w:lineRule="auto"/>
        <w:ind w:firstLine="709"/>
        <w:jc w:val="both"/>
      </w:pPr>
      <w:r w:rsidRPr="008C4EE6">
        <w:t xml:space="preserve">6.1.1. По результатам </w:t>
      </w:r>
      <w:r w:rsidR="00625898" w:rsidRPr="008C4EE6">
        <w:t xml:space="preserve">открытого конкурса </w:t>
      </w:r>
      <w:r w:rsidR="00E37FDD" w:rsidRPr="008C4EE6">
        <w:t>в электронной форме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E37FDD" w:rsidRPr="008C4EE6" w:rsidRDefault="00B83868" w:rsidP="00CA38FC">
      <w:pPr>
        <w:spacing w:after="0" w:line="240" w:lineRule="auto"/>
        <w:ind w:firstLine="709"/>
        <w:jc w:val="both"/>
      </w:pPr>
      <w:r w:rsidRPr="008C4EE6">
        <w:t xml:space="preserve">6.1.2. </w:t>
      </w:r>
      <w:r w:rsidR="00E37FDD" w:rsidRPr="008C4EE6">
        <w:t>В течение пяти дней с даты размещения в единой информационной системе</w:t>
      </w:r>
      <w:r w:rsidR="0019229A" w:rsidRPr="008C4EE6">
        <w:t xml:space="preserve"> Протокола подведения итогов конкурса в электронной форме в соответствии с ч.12 ст. 54.7. </w:t>
      </w:r>
      <w:hyperlink r:id="rId32" w:history="1">
        <w:r w:rsidR="00E55BA9" w:rsidRPr="008C4EE6">
          <w:t xml:space="preserve"> </w:t>
        </w:r>
        <w:r w:rsidR="00E55BA9" w:rsidRPr="008C4EE6">
          <w:rPr>
            <w:rStyle w:val="a6"/>
            <w:rFonts w:ascii="Times New Roman" w:hAnsi="Times New Roman" w:cs="Times New Roman"/>
          </w:rPr>
          <w:t>Федерального закона</w:t>
        </w:r>
        <w:r w:rsidR="0019229A" w:rsidRPr="008C4EE6">
          <w:rPr>
            <w:rStyle w:val="a6"/>
            <w:rFonts w:ascii="Times New Roman" w:hAnsi="Times New Roman" w:cs="Times New Roman"/>
          </w:rPr>
          <w:t xml:space="preserve"> от 05.04.2013 N 44-ФЗ</w:t>
        </w:r>
      </w:hyperlink>
      <w:r w:rsidR="0019229A" w:rsidRPr="008C4EE6">
        <w:t xml:space="preserve"> </w:t>
      </w:r>
      <w:r w:rsidR="008A2C00" w:rsidRPr="008C4EE6">
        <w:t>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w:t>
      </w:r>
    </w:p>
    <w:p w:rsidR="008A2C00" w:rsidRPr="008C4EE6" w:rsidRDefault="008A2C00" w:rsidP="00CA38FC">
      <w:pPr>
        <w:spacing w:after="0" w:line="240" w:lineRule="auto"/>
        <w:ind w:firstLine="709"/>
        <w:jc w:val="both"/>
      </w:pPr>
      <w:r w:rsidRPr="008C4EE6">
        <w:t xml:space="preserve">6.1.3.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w:t>
      </w:r>
      <w:hyperlink r:id="rId33"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В случае, если при проведении открытого конкурса в электронной форме,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AE3556" w:rsidRPr="008C4EE6" w:rsidRDefault="00AE3556" w:rsidP="00CA38FC">
      <w:pPr>
        <w:spacing w:after="0" w:line="240" w:lineRule="auto"/>
        <w:ind w:firstLine="709"/>
        <w:jc w:val="both"/>
      </w:pPr>
      <w:r w:rsidRPr="008C4EE6">
        <w:t xml:space="preserve">6.1.4.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w:t>
      </w:r>
      <w:r w:rsidRPr="008C4EE6">
        <w:lastRenderedPageBreak/>
        <w:t>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AE3556" w:rsidRPr="008C4EE6" w:rsidRDefault="00AE3556" w:rsidP="00CA38FC">
      <w:pPr>
        <w:spacing w:after="0" w:line="240" w:lineRule="auto"/>
        <w:ind w:firstLine="709"/>
        <w:jc w:val="both"/>
      </w:pPr>
      <w:r w:rsidRPr="008C4EE6">
        <w:t xml:space="preserve">6.1.5. В течение трех рабочих дней с даты размещения победителем электронной процедуры на электронной площадке в соответствии с частью 4 статьи 83.2. </w:t>
      </w:r>
      <w:hyperlink r:id="rId34"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w:t>
      </w:r>
      <w:hyperlink r:id="rId35"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w:t>
      </w:r>
    </w:p>
    <w:p w:rsidR="00AE3556" w:rsidRPr="008C4EE6" w:rsidRDefault="00AE3556" w:rsidP="00CA38FC">
      <w:pPr>
        <w:spacing w:after="0" w:line="240" w:lineRule="auto"/>
        <w:ind w:firstLine="709"/>
        <w:jc w:val="both"/>
      </w:pPr>
      <w:r w:rsidRPr="008C4EE6">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w:t>
      </w:r>
      <w:r w:rsidR="005723A5" w:rsidRPr="008C4EE6">
        <w:t xml:space="preserve">статьи 83.2. </w:t>
      </w:r>
      <w:hyperlink r:id="rId36" w:history="1">
        <w:r w:rsidR="00E55BA9" w:rsidRPr="008C4EE6">
          <w:t xml:space="preserve"> </w:t>
        </w:r>
        <w:r w:rsidR="00E55BA9" w:rsidRPr="008C4EE6">
          <w:rPr>
            <w:rStyle w:val="a6"/>
            <w:rFonts w:ascii="Times New Roman" w:hAnsi="Times New Roman" w:cs="Times New Roman"/>
          </w:rPr>
          <w:t>Федерального закона</w:t>
        </w:r>
        <w:r w:rsidR="005723A5" w:rsidRPr="008C4EE6">
          <w:rPr>
            <w:rStyle w:val="a6"/>
            <w:rFonts w:ascii="Times New Roman" w:hAnsi="Times New Roman" w:cs="Times New Roman"/>
          </w:rPr>
          <w:t xml:space="preserve"> от 05.04.2013 N 44-ФЗ</w:t>
        </w:r>
      </w:hyperlink>
      <w:r w:rsidRPr="008C4EE6">
        <w:t>, подтверждающие предоставление обеспечения исполнения контракта и подписанные усиленной электронной подписью указанного лица.</w:t>
      </w:r>
    </w:p>
    <w:p w:rsidR="005723A5" w:rsidRPr="008C4EE6" w:rsidRDefault="005723A5" w:rsidP="00CA38FC">
      <w:pPr>
        <w:spacing w:after="0" w:line="240" w:lineRule="auto"/>
        <w:ind w:firstLine="709"/>
        <w:jc w:val="both"/>
      </w:pPr>
      <w:r w:rsidRPr="008C4EE6">
        <w:t>6.1.7.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5723A5" w:rsidRPr="008C4EE6" w:rsidRDefault="005723A5" w:rsidP="00CA38FC">
      <w:pPr>
        <w:spacing w:after="0" w:line="240" w:lineRule="auto"/>
        <w:ind w:firstLine="709"/>
        <w:jc w:val="both"/>
      </w:pPr>
      <w:r w:rsidRPr="008C4EE6">
        <w:t xml:space="preserve">6.1.8. С момента размещения в единой информационной системе предусмотренного частью 7 статьи 83.2. </w:t>
      </w:r>
      <w:hyperlink r:id="rId37"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xml:space="preserve"> и подписанного заказчиком контракта он считается заключенным.</w:t>
      </w:r>
    </w:p>
    <w:p w:rsidR="005723A5" w:rsidRPr="008C4EE6" w:rsidRDefault="005723A5" w:rsidP="00CA38FC">
      <w:pPr>
        <w:spacing w:after="0" w:line="240" w:lineRule="auto"/>
        <w:ind w:firstLine="709"/>
        <w:jc w:val="both"/>
      </w:pPr>
      <w:r w:rsidRPr="008C4EE6">
        <w:t>6.1.9.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723A5" w:rsidRPr="008C4EE6" w:rsidRDefault="005723A5" w:rsidP="00CA38FC">
      <w:pPr>
        <w:spacing w:after="0" w:line="240" w:lineRule="auto"/>
        <w:ind w:firstLine="709"/>
        <w:jc w:val="both"/>
      </w:pPr>
      <w:r w:rsidRPr="008C4EE6">
        <w:t>6.1.10. Блокирование денежных средств на специальном счете победителя в целях обеспечения заявки на участие в открытом конкурсе в электронной форме, е прекращается в сроки, установленные частью 8 статьи 44 настоящего Федерального закона.</w:t>
      </w:r>
    </w:p>
    <w:p w:rsidR="005723A5" w:rsidRPr="008C4EE6" w:rsidRDefault="005723A5" w:rsidP="00CA38FC">
      <w:pPr>
        <w:spacing w:after="0" w:line="240" w:lineRule="auto"/>
        <w:ind w:firstLine="709"/>
        <w:jc w:val="both"/>
      </w:pPr>
      <w:r w:rsidRPr="008C4EE6">
        <w:t xml:space="preserve">6.1.11. Победитель электронной процедуры (за исключением победителя, предусмотренного частью 14 </w:t>
      </w:r>
      <w:r w:rsidR="0067168F" w:rsidRPr="008C4EE6">
        <w:t xml:space="preserve">статьи 83.2. </w:t>
      </w:r>
      <w:hyperlink r:id="rId38" w:history="1">
        <w:r w:rsidR="00E55BA9" w:rsidRPr="008C4EE6">
          <w:t xml:space="preserve"> </w:t>
        </w:r>
        <w:r w:rsidR="00E55BA9" w:rsidRPr="008C4EE6">
          <w:rPr>
            <w:rStyle w:val="a6"/>
            <w:rFonts w:ascii="Times New Roman" w:hAnsi="Times New Roman" w:cs="Times New Roman"/>
          </w:rPr>
          <w:t>Федерального закона</w:t>
        </w:r>
        <w:r w:rsidR="0067168F" w:rsidRPr="008C4EE6">
          <w:rPr>
            <w:rStyle w:val="a6"/>
            <w:rFonts w:ascii="Times New Roman" w:hAnsi="Times New Roman" w:cs="Times New Roman"/>
          </w:rPr>
          <w:t xml:space="preserve"> от 05.04.2013 N 44-ФЗ</w:t>
        </w:r>
      </w:hyperlink>
      <w:r w:rsidRPr="008C4EE6">
        <w:t xml:space="preserve">) признается заказчиком уклонившимся от заключения контракта в случае, если в сроки, предусмотренные </w:t>
      </w:r>
      <w:r w:rsidR="0067168F" w:rsidRPr="008C4EE6">
        <w:t xml:space="preserve">ст. 83.2. </w:t>
      </w:r>
      <w:hyperlink r:id="rId39" w:history="1">
        <w:r w:rsidR="00E55BA9" w:rsidRPr="008C4EE6">
          <w:t xml:space="preserve"> </w:t>
        </w:r>
        <w:r w:rsidR="00E55BA9" w:rsidRPr="008C4EE6">
          <w:rPr>
            <w:rStyle w:val="a6"/>
            <w:rFonts w:ascii="Times New Roman" w:hAnsi="Times New Roman" w:cs="Times New Roman"/>
          </w:rPr>
          <w:t>Федерального закона</w:t>
        </w:r>
        <w:r w:rsidR="0067168F" w:rsidRPr="008C4EE6">
          <w:rPr>
            <w:rStyle w:val="a6"/>
            <w:rFonts w:ascii="Times New Roman" w:hAnsi="Times New Roman" w:cs="Times New Roman"/>
          </w:rPr>
          <w:t xml:space="preserve"> от 05.04.2013 N 44-ФЗ</w:t>
        </w:r>
      </w:hyperlink>
      <w:r w:rsidRPr="008C4EE6">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w:t>
      </w:r>
      <w:r w:rsidR="0067168F" w:rsidRPr="008C4EE6">
        <w:t xml:space="preserve">ст. 83.2. </w:t>
      </w:r>
      <w:hyperlink r:id="rId40" w:history="1">
        <w:r w:rsidR="00E55BA9" w:rsidRPr="008C4EE6">
          <w:t xml:space="preserve"> </w:t>
        </w:r>
        <w:r w:rsidR="00E55BA9" w:rsidRPr="008C4EE6">
          <w:rPr>
            <w:rStyle w:val="a6"/>
            <w:rFonts w:ascii="Times New Roman" w:hAnsi="Times New Roman" w:cs="Times New Roman"/>
          </w:rPr>
          <w:t>Федерального закона</w:t>
        </w:r>
        <w:r w:rsidR="0067168F" w:rsidRPr="008C4EE6">
          <w:rPr>
            <w:rStyle w:val="a6"/>
            <w:rFonts w:ascii="Times New Roman" w:hAnsi="Times New Roman" w:cs="Times New Roman"/>
          </w:rPr>
          <w:t xml:space="preserve"> от 05.04.2013 N 44-ФЗ</w:t>
        </w:r>
      </w:hyperlink>
      <w:r w:rsidRPr="008C4EE6">
        <w:t xml:space="preserve">, или не исполнил требования, предусмотренные статьей 37 </w:t>
      </w:r>
      <w:hyperlink r:id="rId41" w:history="1">
        <w:r w:rsidR="00E55BA9" w:rsidRPr="008C4EE6">
          <w:t xml:space="preserve"> </w:t>
        </w:r>
        <w:r w:rsidR="00E55BA9" w:rsidRPr="008C4EE6">
          <w:rPr>
            <w:rStyle w:val="a6"/>
            <w:rFonts w:ascii="Times New Roman" w:hAnsi="Times New Roman" w:cs="Times New Roman"/>
          </w:rPr>
          <w:t>Федерального закона</w:t>
        </w:r>
        <w:r w:rsidR="0067168F" w:rsidRPr="008C4EE6">
          <w:rPr>
            <w:rStyle w:val="a6"/>
            <w:rFonts w:ascii="Times New Roman" w:hAnsi="Times New Roman" w:cs="Times New Roman"/>
          </w:rPr>
          <w:t xml:space="preserve"> от 05.04.2013 N 44-ФЗ</w:t>
        </w:r>
      </w:hyperlink>
      <w:r w:rsidR="0067168F" w:rsidRPr="008C4EE6">
        <w:t xml:space="preserve"> </w:t>
      </w:r>
      <w:r w:rsidRPr="008C4EE6">
        <w:t>(в случае снижения при проведении электронного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7168F" w:rsidRPr="008C4EE6" w:rsidRDefault="0067168F" w:rsidP="00CA38FC">
      <w:pPr>
        <w:spacing w:after="0" w:line="240" w:lineRule="auto"/>
        <w:ind w:firstLine="709"/>
        <w:jc w:val="both"/>
      </w:pPr>
      <w:r w:rsidRPr="008C4EE6">
        <w:t>6.1.12.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7168F" w:rsidRPr="008C4EE6" w:rsidRDefault="0067168F" w:rsidP="00C4373C">
      <w:pPr>
        <w:spacing w:after="0" w:line="240" w:lineRule="auto"/>
        <w:ind w:firstLine="709"/>
        <w:jc w:val="both"/>
      </w:pPr>
      <w:r w:rsidRPr="008C4EE6">
        <w:lastRenderedPageBreak/>
        <w:t xml:space="preserve">6.1.13. Участник электронной процедуры, признанный победителем электронной процедуры в соответствии с частью 14 ст. 83.2. </w:t>
      </w:r>
      <w:hyperlink r:id="rId42"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xml:space="preserve">, вправе подписать проект контракта или разместить предусмотренный частью 4 ст. 83.2. </w:t>
      </w:r>
      <w:hyperlink r:id="rId43"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xml:space="preserve"> протокол разногласий в порядке и сроки, которые предусмотрены ст. 83.2. </w:t>
      </w:r>
      <w:hyperlink r:id="rId44" w:history="1">
        <w:r w:rsidR="00E55BA9" w:rsidRPr="008C4EE6">
          <w:t xml:space="preserve"> </w:t>
        </w:r>
        <w:r w:rsidR="00E55BA9" w:rsidRPr="008C4EE6">
          <w:rPr>
            <w:rStyle w:val="a6"/>
            <w:rFonts w:ascii="Times New Roman" w:hAnsi="Times New Roman" w:cs="Times New Roman"/>
          </w:rPr>
          <w:t>Федерального закона</w:t>
        </w:r>
        <w:r w:rsidRPr="008C4EE6">
          <w:rPr>
            <w:rStyle w:val="a6"/>
            <w:rFonts w:ascii="Times New Roman" w:hAnsi="Times New Roman" w:cs="Times New Roman"/>
          </w:rPr>
          <w:t xml:space="preserve"> от 05.04.2013 N 44-ФЗ</w:t>
        </w:r>
      </w:hyperlink>
      <w:r w:rsidRPr="008C4EE6">
        <w:t>,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w:t>
      </w:r>
      <w:r w:rsidR="00C4373C" w:rsidRPr="008C4EE6">
        <w:t xml:space="preserve"> </w:t>
      </w:r>
      <w:r w:rsidRPr="008C4EE6">
        <w:t xml:space="preserve">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w:t>
      </w:r>
      <w:r w:rsidR="00C4373C" w:rsidRPr="008C4EE6">
        <w:t xml:space="preserve">ст. 83.2. </w:t>
      </w:r>
      <w:hyperlink r:id="rId45" w:history="1">
        <w:r w:rsidR="00C4373C" w:rsidRPr="008C4EE6">
          <w:rPr>
            <w:rStyle w:val="a6"/>
            <w:rFonts w:ascii="Times New Roman" w:hAnsi="Times New Roman" w:cs="Times New Roman"/>
          </w:rPr>
          <w:t>Федеральн</w:t>
        </w:r>
        <w:r w:rsidR="00E55BA9" w:rsidRPr="008C4EE6">
          <w:rPr>
            <w:rStyle w:val="a6"/>
            <w:rFonts w:ascii="Times New Roman" w:hAnsi="Times New Roman" w:cs="Times New Roman"/>
          </w:rPr>
          <w:t>ого</w:t>
        </w:r>
        <w:r w:rsidR="00C4373C" w:rsidRPr="008C4EE6">
          <w:rPr>
            <w:rStyle w:val="a6"/>
            <w:rFonts w:ascii="Times New Roman" w:hAnsi="Times New Roman" w:cs="Times New Roman"/>
          </w:rPr>
          <w:t xml:space="preserve"> закон</w:t>
        </w:r>
        <w:r w:rsidR="00E55BA9" w:rsidRPr="008C4EE6">
          <w:rPr>
            <w:rStyle w:val="a6"/>
            <w:rFonts w:ascii="Times New Roman" w:hAnsi="Times New Roman" w:cs="Times New Roman"/>
          </w:rPr>
          <w:t>а</w:t>
        </w:r>
        <w:r w:rsidR="00C4373C" w:rsidRPr="008C4EE6">
          <w:rPr>
            <w:rStyle w:val="a6"/>
            <w:rFonts w:ascii="Times New Roman" w:hAnsi="Times New Roman" w:cs="Times New Roman"/>
          </w:rPr>
          <w:t xml:space="preserve"> от 05.04.2013 N 44-ФЗ</w:t>
        </w:r>
      </w:hyperlink>
      <w:r w:rsidRPr="008C4EE6">
        <w:t xml:space="preserve">. Такой победитель признается отказавшимся от заключения контракта в случае, если в срок, предусмотренный частью 3 </w:t>
      </w:r>
      <w:r w:rsidR="00C4373C" w:rsidRPr="008C4EE6">
        <w:t xml:space="preserve">ст. 83.2. </w:t>
      </w:r>
      <w:hyperlink r:id="rId46" w:history="1">
        <w:r w:rsidR="00E55BA9" w:rsidRPr="008C4EE6">
          <w:t xml:space="preserve"> </w:t>
        </w:r>
        <w:r w:rsidR="00E55BA9" w:rsidRPr="008C4EE6">
          <w:rPr>
            <w:rStyle w:val="a6"/>
            <w:rFonts w:ascii="Times New Roman" w:hAnsi="Times New Roman" w:cs="Times New Roman"/>
          </w:rPr>
          <w:t>Федерального закона</w:t>
        </w:r>
        <w:r w:rsidR="00C4373C" w:rsidRPr="008C4EE6">
          <w:rPr>
            <w:rStyle w:val="a6"/>
            <w:rFonts w:ascii="Times New Roman" w:hAnsi="Times New Roman" w:cs="Times New Roman"/>
          </w:rPr>
          <w:t xml:space="preserve"> от 05.04.2013 N 44-ФЗ</w:t>
        </w:r>
      </w:hyperlink>
      <w:r w:rsidRPr="008C4EE6">
        <w:t>,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C4373C" w:rsidRPr="008C4EE6" w:rsidRDefault="00C4373C" w:rsidP="00C4373C">
      <w:pPr>
        <w:spacing w:after="0" w:line="240" w:lineRule="auto"/>
        <w:ind w:firstLine="709"/>
        <w:jc w:val="both"/>
      </w:pPr>
      <w:r w:rsidRPr="008C4EE6">
        <w:t>6.1.14.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B0511" w:rsidRPr="00221E98" w:rsidRDefault="008B0511" w:rsidP="00CA38FC">
      <w:pPr>
        <w:spacing w:after="0" w:line="240" w:lineRule="auto"/>
        <w:ind w:firstLine="709"/>
        <w:jc w:val="both"/>
        <w:rPr>
          <w:b/>
        </w:rPr>
      </w:pPr>
      <w:r w:rsidRPr="00221E98">
        <w:rPr>
          <w:b/>
        </w:rPr>
        <w:t>6.2 Обеспечение исполнения контракта</w:t>
      </w:r>
    </w:p>
    <w:p w:rsidR="008B0511" w:rsidRPr="008C4EE6" w:rsidRDefault="008B0511" w:rsidP="00CA38FC">
      <w:pPr>
        <w:spacing w:after="0" w:line="240" w:lineRule="auto"/>
        <w:ind w:firstLine="709"/>
        <w:jc w:val="both"/>
      </w:pPr>
      <w:r w:rsidRPr="008C4EE6">
        <w:t xml:space="preserve">6.2.1. Требование обеспечения исполнения контракта Заказчиком установлено в пункте 8.23 части III «ИНФОРМАЦИОННАЯ КАРТА КОНКУРСА». </w:t>
      </w:r>
    </w:p>
    <w:p w:rsidR="008B0511" w:rsidRPr="008C4EE6" w:rsidRDefault="008B0511" w:rsidP="00CA38FC">
      <w:pPr>
        <w:spacing w:after="0" w:line="240" w:lineRule="auto"/>
        <w:ind w:firstLine="709"/>
        <w:jc w:val="both"/>
      </w:pPr>
      <w:r w:rsidRPr="008C4EE6">
        <w:t>6.2.2. Размер обеспечения исполнения контракта, срок и порядок его предоставления указаны в пункте 8.23 части III «ИНФОРМАЦИОННАЯ КАРТА КОНКУРСА».</w:t>
      </w:r>
    </w:p>
    <w:p w:rsidR="008B0511" w:rsidRPr="008C4EE6" w:rsidRDefault="008B0511" w:rsidP="00CA38FC">
      <w:pPr>
        <w:spacing w:after="0" w:line="240" w:lineRule="auto"/>
        <w:ind w:firstLine="709"/>
        <w:jc w:val="both"/>
      </w:pPr>
      <w:r w:rsidRPr="008C4EE6">
        <w:t xml:space="preserve">6.2.3.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в пункте 8.23 части III «ИНФОРМАЦИОННАЯ КАРТА КОНКУРСА», на котором в соответствии с законодательством Российской Федерации учитываются операции со средствами, поступающими заказчику. </w:t>
      </w:r>
    </w:p>
    <w:p w:rsidR="008B0511" w:rsidRPr="008C4EE6" w:rsidRDefault="008B0511" w:rsidP="00CA38FC">
      <w:pPr>
        <w:spacing w:after="0" w:line="240" w:lineRule="auto"/>
        <w:ind w:firstLine="709"/>
        <w:jc w:val="both"/>
      </w:pPr>
      <w:r w:rsidRPr="008C4EE6">
        <w:t xml:space="preserve">6.2.4. Способ обеспечения исполнения контракта определяется участником закупки, с которым заключается контракт, самостоятельно. </w:t>
      </w:r>
    </w:p>
    <w:p w:rsidR="008B0511" w:rsidRPr="008C4EE6" w:rsidRDefault="008B0511" w:rsidP="00CA38FC">
      <w:pPr>
        <w:spacing w:after="0" w:line="240" w:lineRule="auto"/>
        <w:ind w:firstLine="709"/>
        <w:jc w:val="both"/>
      </w:pPr>
      <w:r w:rsidRPr="008C4EE6">
        <w:t>6.2.5. Срок действия банковской гарантии должен превышать срок действия контракта не менее чем на один месяц.</w:t>
      </w:r>
    </w:p>
    <w:p w:rsidR="008B0511" w:rsidRPr="008C4EE6" w:rsidRDefault="008B0511" w:rsidP="00CA38FC">
      <w:pPr>
        <w:spacing w:after="0" w:line="240" w:lineRule="auto"/>
        <w:ind w:firstLine="709"/>
        <w:jc w:val="both"/>
      </w:pPr>
      <w:r w:rsidRPr="008C4EE6">
        <w:t>6.2.6.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8B0511" w:rsidRPr="008C4EE6" w:rsidRDefault="008B0511" w:rsidP="00CA38FC">
      <w:pPr>
        <w:spacing w:after="0" w:line="240" w:lineRule="auto"/>
        <w:ind w:firstLine="709"/>
        <w:jc w:val="both"/>
      </w:pPr>
      <w:r w:rsidRPr="008C4EE6">
        <w:t>6.2.7.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B0511" w:rsidRPr="008C4EE6" w:rsidRDefault="008B0511" w:rsidP="00CA38FC">
      <w:pPr>
        <w:spacing w:after="0" w:line="240" w:lineRule="auto"/>
        <w:ind w:firstLine="709"/>
        <w:jc w:val="both"/>
      </w:pPr>
      <w:r w:rsidRPr="008C4EE6">
        <w:t xml:space="preserve">6.2.8. Размер обеспечения исполнения контракта </w:t>
      </w:r>
      <w:r w:rsidR="00996F90" w:rsidRPr="008C4EE6">
        <w:t>указан в п. 8.23.</w:t>
      </w:r>
      <w:r w:rsidR="009832F6" w:rsidRPr="008C4EE6">
        <w:t xml:space="preserve"> части </w:t>
      </w:r>
      <w:r w:rsidR="009832F6" w:rsidRPr="008C4EE6">
        <w:rPr>
          <w:lang w:val="en-US"/>
        </w:rPr>
        <w:t>III</w:t>
      </w:r>
      <w:r w:rsidR="009832F6" w:rsidRPr="008C4EE6">
        <w:t xml:space="preserve"> «ИНФОРМАЦИОННАЯ КАРТА КОНКУРСА» и </w:t>
      </w:r>
      <w:r w:rsidRPr="008C4EE6">
        <w:t xml:space="preserve">в извещении об осуществлении закупки.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0A16D2" w:rsidRPr="008C4EE6">
        <w:t>Федерального закона от 05.04.2013 N 44-ФЗ</w:t>
      </w:r>
      <w:r w:rsidRPr="008C4EE6">
        <w:t xml:space="preserve">. </w:t>
      </w:r>
    </w:p>
    <w:p w:rsidR="008B0511" w:rsidRPr="008C4EE6" w:rsidRDefault="008B0511" w:rsidP="00CA38FC">
      <w:pPr>
        <w:spacing w:after="0" w:line="240" w:lineRule="auto"/>
        <w:ind w:firstLine="709"/>
        <w:jc w:val="both"/>
      </w:pPr>
      <w:r w:rsidRPr="008C4EE6">
        <w:t>6.2.9.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B0511" w:rsidRPr="008C4EE6" w:rsidRDefault="00CC3DB1" w:rsidP="00CA38FC">
      <w:pPr>
        <w:spacing w:after="0" w:line="240" w:lineRule="auto"/>
        <w:ind w:firstLine="709"/>
        <w:jc w:val="both"/>
      </w:pPr>
      <w:r w:rsidRPr="008C4EE6">
        <w:t>6.2.10</w:t>
      </w:r>
      <w:r w:rsidR="00E471CF" w:rsidRPr="008C4EE6">
        <w:t xml:space="preserve">. </w:t>
      </w:r>
      <w:r w:rsidR="008B0511" w:rsidRPr="008C4EE6">
        <w:t>В случае,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D42F3B" w:rsidRPr="008C4EE6" w:rsidRDefault="00D42F3B" w:rsidP="00CA38FC">
      <w:pPr>
        <w:spacing w:after="0" w:line="240" w:lineRule="auto"/>
        <w:ind w:firstLine="709"/>
        <w:jc w:val="both"/>
        <w:rPr>
          <w:b/>
        </w:rPr>
      </w:pPr>
      <w:r w:rsidRPr="008C4EE6">
        <w:rPr>
          <w:b/>
        </w:rPr>
        <w:t>6.3 Изменение, расторжение контракта</w:t>
      </w:r>
    </w:p>
    <w:p w:rsidR="00D42F3B" w:rsidRPr="008C4EE6" w:rsidRDefault="009F7FE9" w:rsidP="00CA38FC">
      <w:pPr>
        <w:spacing w:after="0" w:line="240" w:lineRule="auto"/>
        <w:ind w:firstLine="709"/>
        <w:jc w:val="both"/>
      </w:pPr>
      <w:r w:rsidRPr="008C4EE6">
        <w:lastRenderedPageBreak/>
        <w:t xml:space="preserve">6.3.1. Контракт заключается на условиях, предусмотренных извещением об осуществлении закупки, </w:t>
      </w:r>
      <w:r w:rsidR="00CC3DB1" w:rsidRPr="008C4EE6">
        <w:t xml:space="preserve">данной </w:t>
      </w:r>
      <w:r w:rsidRPr="008C4EE6">
        <w:t>конкурсной документацией, окончательным предложением участника закупки, с которым заключается контракт.</w:t>
      </w:r>
    </w:p>
    <w:p w:rsidR="009F7FE9" w:rsidRPr="008C4EE6" w:rsidRDefault="00C6302D" w:rsidP="00CA38FC">
      <w:pPr>
        <w:spacing w:after="0" w:line="240" w:lineRule="auto"/>
        <w:ind w:firstLine="709"/>
        <w:jc w:val="both"/>
      </w:pPr>
      <w:r w:rsidRPr="008C4EE6">
        <w:t>6.3.2.</w:t>
      </w:r>
      <w:r w:rsidRPr="008C4EE6">
        <w:tab/>
        <w:t xml:space="preserve">Изменение существенных условий </w:t>
      </w:r>
      <w:r w:rsidR="00A71270" w:rsidRPr="008C4EE6">
        <w:t>контракта</w:t>
      </w:r>
      <w:r w:rsidRPr="008C4EE6">
        <w:t xml:space="preserve"> при его исполнении не допускается, за исключением их изменения по соглашению сторон в следующих случаях, </w:t>
      </w:r>
      <w:r w:rsidR="00957F21" w:rsidRPr="008C4EE6">
        <w:t>предусмотренных пп.</w:t>
      </w:r>
      <w:r w:rsidRPr="008C4EE6">
        <w:t xml:space="preserve"> «а» и «б» п. 1 ч. 1 ст. 95 Федерального закона № 44-ФЗ.</w:t>
      </w:r>
    </w:p>
    <w:p w:rsidR="009F7FE9" w:rsidRPr="008C4EE6" w:rsidRDefault="009F7FE9" w:rsidP="00CA38FC">
      <w:pPr>
        <w:spacing w:after="0" w:line="240" w:lineRule="auto"/>
        <w:ind w:firstLine="709"/>
        <w:jc w:val="both"/>
      </w:pPr>
      <w:r w:rsidRPr="008C4EE6">
        <w:t>6.3.3.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8282A" w:rsidRPr="008C4EE6" w:rsidRDefault="0078282A" w:rsidP="00CA38FC">
      <w:pPr>
        <w:spacing w:after="0" w:line="240" w:lineRule="auto"/>
        <w:ind w:firstLine="709"/>
        <w:jc w:val="both"/>
      </w:pPr>
      <w:r w:rsidRPr="008C4EE6">
        <w:t>6.3.4.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78282A" w:rsidRPr="008C4EE6" w:rsidRDefault="0078282A" w:rsidP="00CA38FC">
      <w:pPr>
        <w:spacing w:after="0" w:line="240" w:lineRule="auto"/>
        <w:ind w:firstLine="709"/>
        <w:jc w:val="both"/>
      </w:pPr>
      <w:r w:rsidRPr="008C4EE6">
        <w:t xml:space="preserve">6.3.5.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w:t>
      </w:r>
    </w:p>
    <w:p w:rsidR="0078282A" w:rsidRPr="008C4EE6" w:rsidRDefault="0078282A" w:rsidP="00CA38FC">
      <w:pPr>
        <w:spacing w:after="0" w:line="240" w:lineRule="auto"/>
        <w:ind w:firstLine="709"/>
        <w:jc w:val="both"/>
      </w:pPr>
      <w:r w:rsidRPr="008C4EE6">
        <w:t>6.3.6.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53F1E" w:rsidRPr="008C4EE6" w:rsidRDefault="0078282A" w:rsidP="00CA38FC">
      <w:pPr>
        <w:spacing w:after="0" w:line="240" w:lineRule="auto"/>
        <w:ind w:firstLine="709"/>
        <w:jc w:val="both"/>
      </w:pPr>
      <w:r w:rsidRPr="008C4EE6">
        <w:t xml:space="preserve">6.3.7.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w:t>
      </w:r>
      <w:r w:rsidR="00AF69B8" w:rsidRPr="008C4EE6">
        <w:t xml:space="preserve">на официальном сайте </w:t>
      </w:r>
      <w:hyperlink r:id="rId47" w:history="1">
        <w:r w:rsidR="00D17F64" w:rsidRPr="008C4EE6">
          <w:rPr>
            <w:rStyle w:val="a6"/>
            <w:rFonts w:ascii="Times New Roman" w:hAnsi="Times New Roman" w:cs="Times New Roman"/>
            <w:lang w:val="en-US"/>
          </w:rPr>
          <w:t>www</w:t>
        </w:r>
        <w:r w:rsidR="00D17F64" w:rsidRPr="008C4EE6">
          <w:rPr>
            <w:rStyle w:val="a6"/>
            <w:rFonts w:ascii="Times New Roman" w:hAnsi="Times New Roman" w:cs="Times New Roman"/>
          </w:rPr>
          <w:t>.</w:t>
        </w:r>
        <w:r w:rsidR="00D17F64" w:rsidRPr="008C4EE6">
          <w:rPr>
            <w:rStyle w:val="a6"/>
            <w:rFonts w:ascii="Times New Roman" w:hAnsi="Times New Roman" w:cs="Times New Roman"/>
            <w:lang w:val="en-US"/>
          </w:rPr>
          <w:t>zakupki</w:t>
        </w:r>
      </w:hyperlink>
      <w:r w:rsidR="00AF69B8" w:rsidRPr="008C4EE6">
        <w:rPr>
          <w:u w:val="single"/>
        </w:rPr>
        <w:t>.</w:t>
      </w:r>
      <w:r w:rsidR="00AF69B8" w:rsidRPr="008C4EE6">
        <w:rPr>
          <w:u w:val="single"/>
          <w:lang w:val="en-US"/>
        </w:rPr>
        <w:t>gov</w:t>
      </w:r>
      <w:r w:rsidR="00AF69B8" w:rsidRPr="008C4EE6">
        <w:rPr>
          <w:u w:val="single"/>
        </w:rPr>
        <w:t>.</w:t>
      </w:r>
      <w:r w:rsidR="00AF69B8" w:rsidRPr="008C4EE6">
        <w:rPr>
          <w:u w:val="single"/>
          <w:lang w:val="en-US"/>
        </w:rPr>
        <w:t>ru</w:t>
      </w:r>
      <w:r w:rsidR="00AF69B8" w:rsidRPr="008C4EE6">
        <w:t xml:space="preserve"> </w:t>
      </w:r>
      <w:r w:rsidR="00A53F1E" w:rsidRPr="008C4EE6">
        <w:t>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на официальном сайте.</w:t>
      </w:r>
    </w:p>
    <w:p w:rsidR="0078282A" w:rsidRPr="008C4EE6" w:rsidRDefault="0078282A" w:rsidP="00CA38FC">
      <w:pPr>
        <w:spacing w:after="0" w:line="240" w:lineRule="auto"/>
        <w:ind w:firstLine="709"/>
        <w:jc w:val="both"/>
      </w:pPr>
      <w:r w:rsidRPr="008C4EE6">
        <w:t>6.3.8.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8282A" w:rsidRPr="008C4EE6" w:rsidRDefault="0078282A" w:rsidP="00CA38FC">
      <w:pPr>
        <w:spacing w:after="0" w:line="240" w:lineRule="auto"/>
        <w:ind w:firstLine="709"/>
        <w:jc w:val="both"/>
      </w:pPr>
      <w:r w:rsidRPr="008C4EE6">
        <w:t>6.3.9.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8282A" w:rsidRPr="008C4EE6" w:rsidRDefault="0078282A" w:rsidP="00CA38FC">
      <w:pPr>
        <w:spacing w:after="0" w:line="240" w:lineRule="auto"/>
        <w:ind w:firstLine="709"/>
        <w:jc w:val="both"/>
      </w:pPr>
      <w:r w:rsidRPr="008C4EE6">
        <w:t>6.3.10.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требованиям</w:t>
      </w:r>
      <w:r w:rsidR="004D5602" w:rsidRPr="008C4EE6">
        <w:t xml:space="preserve"> в данной конкурсной документации</w:t>
      </w:r>
      <w:r w:rsidRPr="008C4EE6">
        <w:t xml:space="preserve">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8282A" w:rsidRPr="008C4EE6" w:rsidRDefault="0078282A" w:rsidP="00CA38FC">
      <w:pPr>
        <w:spacing w:after="0" w:line="240" w:lineRule="auto"/>
        <w:ind w:firstLine="709"/>
        <w:jc w:val="both"/>
      </w:pPr>
      <w:r w:rsidRPr="008C4EE6">
        <w:t>6.3.11. Информация о</w:t>
      </w:r>
      <w:r w:rsidR="00B65160" w:rsidRPr="008C4EE6">
        <w:t>б</w:t>
      </w:r>
      <w:r w:rsidRPr="008C4EE6">
        <w:t xml:space="preserve"> исполнителе, с которым контракт был расторгнут в связи с односторонним отказом заказчика от исполнения контракта, в</w:t>
      </w:r>
      <w:r w:rsidR="004D5602" w:rsidRPr="008C4EE6">
        <w:t>ключается</w:t>
      </w:r>
      <w:r w:rsidRPr="008C4EE6">
        <w:t xml:space="preserve"> в реестр недобросовестных поставщиков (подрядчиков, исполнителей).</w:t>
      </w:r>
    </w:p>
    <w:p w:rsidR="00425820" w:rsidRPr="008C4EE6" w:rsidRDefault="0078282A" w:rsidP="00CA38FC">
      <w:pPr>
        <w:spacing w:after="0" w:line="240" w:lineRule="auto"/>
        <w:ind w:firstLine="709"/>
        <w:jc w:val="both"/>
      </w:pPr>
      <w:r w:rsidRPr="008C4EE6">
        <w:t>6.3.12.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78282A" w:rsidRPr="008C4EE6" w:rsidRDefault="0078282A" w:rsidP="00CA38FC">
      <w:pPr>
        <w:spacing w:after="0" w:line="240" w:lineRule="auto"/>
        <w:ind w:firstLine="709"/>
        <w:jc w:val="both"/>
      </w:pPr>
      <w:r w:rsidRPr="008C4EE6">
        <w:t>6.3.13. Решение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Датой такого надлежащего уведомления признается дата получения исполнителем подтверждения о вручении заказчику указанного уведомления.</w:t>
      </w:r>
    </w:p>
    <w:p w:rsidR="0078282A" w:rsidRPr="008C4EE6" w:rsidRDefault="0078282A" w:rsidP="00CA38FC">
      <w:pPr>
        <w:spacing w:after="0" w:line="240" w:lineRule="auto"/>
        <w:ind w:firstLine="709"/>
        <w:jc w:val="both"/>
      </w:pPr>
      <w:r w:rsidRPr="008C4EE6">
        <w:lastRenderedPageBreak/>
        <w:t>6.3.14.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8282A" w:rsidRPr="008C4EE6" w:rsidRDefault="0078282A" w:rsidP="00CA38FC">
      <w:pPr>
        <w:spacing w:after="0" w:line="240" w:lineRule="auto"/>
        <w:ind w:firstLine="709"/>
        <w:jc w:val="both"/>
      </w:pPr>
      <w:r w:rsidRPr="008C4EE6">
        <w:t>6.3.15.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8282A" w:rsidRPr="008C4EE6" w:rsidRDefault="0078282A" w:rsidP="00CA38FC">
      <w:pPr>
        <w:spacing w:after="0" w:line="240" w:lineRule="auto"/>
        <w:ind w:firstLine="709"/>
        <w:jc w:val="both"/>
      </w:pPr>
      <w:r w:rsidRPr="008C4EE6">
        <w:t>6.3.16.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04481" w:rsidRPr="008C4EE6" w:rsidRDefault="0078282A" w:rsidP="00CA38FC">
      <w:pPr>
        <w:spacing w:after="0" w:line="240" w:lineRule="auto"/>
        <w:ind w:firstLine="709"/>
        <w:jc w:val="both"/>
      </w:pPr>
      <w:r w:rsidRPr="008C4EE6">
        <w:t xml:space="preserve">6.3.17. </w:t>
      </w:r>
      <w:r w:rsidR="00B04481" w:rsidRPr="008C4EE6">
        <w:t xml:space="preserve">Информация об изменении контракта или о расторжении контракта, за исключением сведений, составляющих государственную тайну, размещается заказчиком на официальном сайте в течение одного рабочего дня, следующего за датой изменения контракта или расторжения контракта. </w:t>
      </w:r>
    </w:p>
    <w:p w:rsidR="00772799" w:rsidRPr="008C4EE6" w:rsidRDefault="00FA7DE7" w:rsidP="00CA38FC">
      <w:pPr>
        <w:spacing w:after="0" w:line="240" w:lineRule="auto"/>
        <w:ind w:firstLine="709"/>
        <w:jc w:val="both"/>
        <w:rPr>
          <w:b/>
          <w:bCs/>
        </w:rPr>
      </w:pPr>
      <w:r w:rsidRPr="008C4EE6">
        <w:rPr>
          <w:b/>
        </w:rPr>
        <w:t xml:space="preserve">6.4 </w:t>
      </w:r>
      <w:r w:rsidR="00772799" w:rsidRPr="008C4EE6">
        <w:rPr>
          <w:b/>
          <w:bCs/>
        </w:rPr>
        <w:t>Последствия признания открытого конкурса в электронной форме несостоявшимся.</w:t>
      </w:r>
    </w:p>
    <w:p w:rsidR="00FA7DE7" w:rsidRPr="008C4EE6" w:rsidRDefault="00891563" w:rsidP="00CA38FC">
      <w:pPr>
        <w:spacing w:after="0" w:line="240" w:lineRule="auto"/>
        <w:ind w:firstLine="709"/>
        <w:jc w:val="both"/>
      </w:pPr>
      <w:r w:rsidRPr="008C4EE6">
        <w:t>6.4.1.</w:t>
      </w:r>
      <w:r w:rsidRPr="008C4EE6">
        <w:rPr>
          <w:b/>
        </w:rPr>
        <w:t xml:space="preserve"> </w:t>
      </w:r>
      <w:r w:rsidRPr="008C4EE6">
        <w:t>Заказчик заключает контракт с единственным исполнителем, если конкурс признан не состоявшимся по основаниям:</w:t>
      </w:r>
    </w:p>
    <w:p w:rsidR="00891563" w:rsidRPr="008C4EE6" w:rsidRDefault="00891563" w:rsidP="00CA38FC">
      <w:pPr>
        <w:spacing w:after="0" w:line="240" w:lineRule="auto"/>
        <w:ind w:firstLine="709"/>
        <w:jc w:val="both"/>
      </w:pPr>
      <w:r w:rsidRPr="008C4EE6">
        <w:t>-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Федерального закона и конкурсной документации;</w:t>
      </w:r>
    </w:p>
    <w:p w:rsidR="00AC5FC2" w:rsidRPr="008C4EE6" w:rsidRDefault="00AC5FC2" w:rsidP="00CA38FC">
      <w:pPr>
        <w:spacing w:after="0" w:line="240" w:lineRule="auto"/>
        <w:ind w:firstLine="709"/>
        <w:jc w:val="both"/>
      </w:pPr>
      <w:r w:rsidRPr="008C4EE6">
        <w:t>- в связи с тем, что по результатам рассмотрения заявок на участие в конкурсе только одна заявка признана соответствующей требованиям Федерального закона и конкурсной документации;</w:t>
      </w:r>
    </w:p>
    <w:p w:rsidR="001C6AFD" w:rsidRPr="008C4EE6" w:rsidRDefault="001C6AFD" w:rsidP="00957F21">
      <w:pPr>
        <w:spacing w:before="240" w:after="120" w:line="240" w:lineRule="auto"/>
        <w:ind w:firstLine="709"/>
        <w:jc w:val="both"/>
        <w:rPr>
          <w:b/>
        </w:rPr>
      </w:pPr>
      <w:r w:rsidRPr="008C4EE6">
        <w:rPr>
          <w:b/>
        </w:rPr>
        <w:t>7. ОБЕСПЕЧЕНИЕ ЗАЩИТЫ ПРАВ И ЗАКОННЫХ ИНТЕРЕСОВ УЧАСТНИКОВ РАЗМЕЩЕНИЯ ЗАКАЗОВ</w:t>
      </w:r>
    </w:p>
    <w:p w:rsidR="001C6AFD" w:rsidRPr="008C4EE6" w:rsidRDefault="001C6AFD" w:rsidP="00AA61E6">
      <w:pPr>
        <w:spacing w:after="0" w:line="240" w:lineRule="auto"/>
        <w:ind w:firstLine="709"/>
        <w:jc w:val="both"/>
        <w:rPr>
          <w:b/>
        </w:rPr>
      </w:pPr>
      <w:r w:rsidRPr="008C4EE6">
        <w:rPr>
          <w:b/>
        </w:rPr>
        <w:t xml:space="preserve">7.1 </w:t>
      </w:r>
      <w:r w:rsidR="001021FC" w:rsidRPr="008C4EE6">
        <w:rPr>
          <w:b/>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p>
    <w:p w:rsidR="001021FC" w:rsidRPr="008C4EE6" w:rsidRDefault="001021FC" w:rsidP="00AA61E6">
      <w:pPr>
        <w:spacing w:after="0" w:line="240" w:lineRule="auto"/>
        <w:ind w:firstLine="709"/>
        <w:jc w:val="both"/>
      </w:pPr>
      <w:r w:rsidRPr="008C4EE6">
        <w:t>7.1.1. Порядок подачи жалобы</w:t>
      </w:r>
      <w:r w:rsidR="00E35686" w:rsidRPr="008C4EE6">
        <w:t>.</w:t>
      </w:r>
    </w:p>
    <w:p w:rsidR="009F7FE9" w:rsidRPr="008C4EE6" w:rsidRDefault="001021FC" w:rsidP="00AA61E6">
      <w:pPr>
        <w:spacing w:after="0" w:line="240" w:lineRule="auto"/>
        <w:ind w:firstLine="709"/>
        <w:jc w:val="both"/>
      </w:pPr>
      <w:r w:rsidRPr="008C4EE6">
        <w:t xml:space="preserve">7.1.1.1. </w:t>
      </w:r>
      <w:r w:rsidR="00265FE4" w:rsidRPr="008C4EE6">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r w:rsidR="001C6AFD" w:rsidRPr="008C4EE6">
        <w:t>.</w:t>
      </w:r>
    </w:p>
    <w:p w:rsidR="001021FC" w:rsidRPr="008C4EE6" w:rsidRDefault="001021FC" w:rsidP="00AA61E6">
      <w:pPr>
        <w:spacing w:after="0" w:line="240" w:lineRule="auto"/>
        <w:ind w:firstLine="709"/>
        <w:jc w:val="both"/>
      </w:pPr>
      <w:r w:rsidRPr="008C4EE6">
        <w:t xml:space="preserve">7.1.1.2. </w:t>
      </w:r>
      <w:r w:rsidR="00265FE4" w:rsidRPr="008C4EE6">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r w:rsidRPr="008C4EE6">
        <w:t>.</w:t>
      </w:r>
    </w:p>
    <w:p w:rsidR="001021FC" w:rsidRPr="008C4EE6" w:rsidRDefault="001021FC" w:rsidP="00AA61E6">
      <w:pPr>
        <w:spacing w:after="0" w:line="240" w:lineRule="auto"/>
        <w:ind w:firstLine="709"/>
        <w:jc w:val="both"/>
      </w:pPr>
      <w:r w:rsidRPr="008C4EE6">
        <w:t xml:space="preserve">7.1.1.3. </w:t>
      </w:r>
      <w:r w:rsidR="00265FE4" w:rsidRPr="008C4EE6">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r w:rsidRPr="008C4EE6">
        <w:t>.</w:t>
      </w:r>
    </w:p>
    <w:p w:rsidR="001C6AFD" w:rsidRPr="009F7FE9" w:rsidRDefault="001C6AFD" w:rsidP="00AA61E6">
      <w:pPr>
        <w:spacing w:after="0" w:line="240" w:lineRule="auto"/>
        <w:ind w:firstLine="709"/>
        <w:jc w:val="both"/>
      </w:pPr>
      <w:r w:rsidRPr="008C4EE6">
        <w:lastRenderedPageBreak/>
        <w:t>7.1.2. Участник закупки, общественное объединение и объединение юридических лиц подают жалобу в письменной форме.</w:t>
      </w:r>
    </w:p>
    <w:p w:rsidR="001D6312" w:rsidRDefault="001D6312" w:rsidP="0030683E">
      <w:pPr>
        <w:spacing w:after="0" w:line="360" w:lineRule="auto"/>
        <w:ind w:firstLine="708"/>
        <w:jc w:val="both"/>
      </w:pPr>
    </w:p>
    <w:p w:rsidR="00541158" w:rsidRPr="00541158" w:rsidRDefault="00265FE4" w:rsidP="00957F21">
      <w:pPr>
        <w:spacing w:before="240" w:after="120" w:line="240" w:lineRule="auto"/>
        <w:ind w:firstLine="709"/>
        <w:jc w:val="both"/>
        <w:rPr>
          <w:b/>
        </w:rPr>
      </w:pPr>
      <w:r>
        <w:rPr>
          <w:b/>
        </w:rPr>
        <w:br w:type="page"/>
      </w:r>
      <w:r w:rsidR="006A2661">
        <w:rPr>
          <w:b/>
        </w:rPr>
        <w:lastRenderedPageBreak/>
        <w:t>III. ИНФОРМАЦИОННАЯ</w:t>
      </w:r>
      <w:r w:rsidR="00541158" w:rsidRPr="00541158">
        <w:rPr>
          <w:b/>
        </w:rPr>
        <w:t xml:space="preserve"> КАРТА КОНКУРСА</w:t>
      </w:r>
    </w:p>
    <w:p w:rsidR="00541158" w:rsidRDefault="00541158" w:rsidP="00AA61E6">
      <w:pPr>
        <w:spacing w:after="0" w:line="240" w:lineRule="auto"/>
        <w:ind w:firstLine="709"/>
        <w:jc w:val="both"/>
      </w:pPr>
      <w:r>
        <w:t>В части III «ИНФОРМАЦИОННАЯ КАРТА КОНКУРСА» содержится информация для данного конкретного конкурса</w:t>
      </w:r>
      <w:r w:rsidR="00CA4B00" w:rsidRPr="00CA4B00">
        <w:t xml:space="preserve"> в электронной форме</w:t>
      </w:r>
      <w:r>
        <w:t>, которая уточняет, разъясняет и дополняет положения части «ОБЩИЕ УСЛОВИЯ ПРОВЕДЕНИЯ КОНКУРСА».</w:t>
      </w:r>
    </w:p>
    <w:p w:rsidR="00541158" w:rsidRDefault="00541158" w:rsidP="00AA61E6">
      <w:pPr>
        <w:spacing w:after="0" w:line="240" w:lineRule="auto"/>
        <w:ind w:firstLine="709"/>
        <w:jc w:val="both"/>
      </w:pPr>
      <w:r>
        <w:t>При возникновении противоречия между положениями части II «ОБЩИЕ УСЛОВИЯ ПРОВЕДЕНИЯ КОНКУРСА» и части III «ИНФОРМАЦИОННАЯ КАРТА КОНКУРСА», применяются положения части III.</w:t>
      </w:r>
    </w:p>
    <w:p w:rsidR="00541158" w:rsidRDefault="00914B88" w:rsidP="005D1D58">
      <w:pPr>
        <w:spacing w:before="240" w:after="120" w:line="240" w:lineRule="auto"/>
        <w:ind w:firstLine="709"/>
        <w:jc w:val="both"/>
        <w:rPr>
          <w:b/>
        </w:rPr>
      </w:pPr>
      <w:r w:rsidRPr="00914B88">
        <w:rPr>
          <w:b/>
        </w:rPr>
        <w:t>8. ИНФОРМАЦИЯ О ПРОВОДИМОМ КОНКУРСЕ:</w:t>
      </w:r>
    </w:p>
    <w:tbl>
      <w:tblPr>
        <w:tblpPr w:leftFromText="180" w:rightFromText="180" w:vertAnchor="text" w:tblpXSpec="center" w:tblpY="1"/>
        <w:tblOverlap w:val="neve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91"/>
        <w:gridCol w:w="7365"/>
      </w:tblGrid>
      <w:tr w:rsidR="00CA4B00" w:rsidRPr="008C6D6C" w:rsidTr="00302A10">
        <w:trPr>
          <w:tblHeader/>
          <w:jc w:val="center"/>
        </w:trPr>
        <w:tc>
          <w:tcPr>
            <w:tcW w:w="817" w:type="dxa"/>
            <w:shd w:val="clear" w:color="auto" w:fill="auto"/>
            <w:vAlign w:val="center"/>
          </w:tcPr>
          <w:p w:rsidR="00CA4B00" w:rsidRPr="00D53BCA" w:rsidRDefault="00CA4B00" w:rsidP="00302A10">
            <w:pPr>
              <w:spacing w:after="0"/>
              <w:jc w:val="center"/>
              <w:rPr>
                <w:b/>
              </w:rPr>
            </w:pPr>
            <w:r>
              <w:rPr>
                <w:b/>
              </w:rPr>
              <w:t>№</w:t>
            </w:r>
          </w:p>
        </w:tc>
        <w:tc>
          <w:tcPr>
            <w:tcW w:w="2591" w:type="dxa"/>
            <w:shd w:val="clear" w:color="auto" w:fill="auto"/>
            <w:vAlign w:val="center"/>
          </w:tcPr>
          <w:p w:rsidR="00CA4B00" w:rsidRPr="00D53BCA" w:rsidRDefault="00CA4B00" w:rsidP="00302A10">
            <w:pPr>
              <w:spacing w:after="0"/>
              <w:jc w:val="center"/>
              <w:rPr>
                <w:b/>
              </w:rPr>
            </w:pPr>
            <w:r w:rsidRPr="00D53BCA">
              <w:rPr>
                <w:b/>
              </w:rPr>
              <w:t>Наименование</w:t>
            </w:r>
          </w:p>
        </w:tc>
        <w:tc>
          <w:tcPr>
            <w:tcW w:w="7365" w:type="dxa"/>
            <w:shd w:val="clear" w:color="auto" w:fill="auto"/>
            <w:vAlign w:val="center"/>
          </w:tcPr>
          <w:p w:rsidR="00CA4B00" w:rsidRPr="00D53BCA" w:rsidRDefault="00CA4B00" w:rsidP="00302A10">
            <w:pPr>
              <w:spacing w:after="0"/>
              <w:jc w:val="center"/>
              <w:rPr>
                <w:b/>
              </w:rPr>
            </w:pPr>
            <w:r w:rsidRPr="00D53BCA">
              <w:rPr>
                <w:b/>
              </w:rPr>
              <w:t>Информация</w:t>
            </w:r>
          </w:p>
        </w:tc>
      </w:tr>
      <w:tr w:rsidR="00CA4B00" w:rsidRPr="008C6D6C" w:rsidTr="00302A10">
        <w:trPr>
          <w:trHeight w:val="1725"/>
          <w:jc w:val="center"/>
        </w:trPr>
        <w:tc>
          <w:tcPr>
            <w:tcW w:w="817" w:type="dxa"/>
          </w:tcPr>
          <w:p w:rsidR="00CA4B00" w:rsidRPr="00D53BCA" w:rsidRDefault="00CA4B00" w:rsidP="00302A10">
            <w:pPr>
              <w:spacing w:after="0" w:line="240" w:lineRule="auto"/>
              <w:rPr>
                <w:b/>
              </w:rPr>
            </w:pPr>
            <w:r w:rsidRPr="00D53BCA">
              <w:rPr>
                <w:b/>
              </w:rPr>
              <w:t>8.1.</w:t>
            </w:r>
          </w:p>
        </w:tc>
        <w:tc>
          <w:tcPr>
            <w:tcW w:w="2591" w:type="dxa"/>
          </w:tcPr>
          <w:p w:rsidR="00CA4B00" w:rsidRPr="008C4EE6" w:rsidRDefault="00CA4B00" w:rsidP="00302A10">
            <w:pPr>
              <w:spacing w:after="0" w:line="240" w:lineRule="auto"/>
            </w:pPr>
            <w:r w:rsidRPr="008C4EE6">
              <w:t>Наименование заказчика, контактная информация</w:t>
            </w:r>
          </w:p>
        </w:tc>
        <w:tc>
          <w:tcPr>
            <w:tcW w:w="7365" w:type="dxa"/>
          </w:tcPr>
          <w:p w:rsidR="00CA4B00" w:rsidRPr="005E6581" w:rsidRDefault="00CA4B00" w:rsidP="00302A10">
            <w:pPr>
              <w:keepLines/>
              <w:widowControl w:val="0"/>
              <w:suppressLineNumbers/>
              <w:suppressAutoHyphens/>
              <w:spacing w:after="0" w:line="240" w:lineRule="auto"/>
              <w:rPr>
                <w:color w:val="000000"/>
              </w:rPr>
            </w:pPr>
            <w:r w:rsidRPr="008C4EE6">
              <w:rPr>
                <w:color w:val="000000"/>
              </w:rPr>
              <w:t>Полное наименование:</w:t>
            </w:r>
            <w:r w:rsidRPr="008C4EE6">
              <w:rPr>
                <w:b/>
                <w:color w:val="000000"/>
              </w:rPr>
              <w:t xml:space="preserve"> </w:t>
            </w:r>
            <w:r w:rsidR="005E6581">
              <w:rPr>
                <w:color w:val="000000"/>
              </w:rPr>
              <w:t>Акционерное общество «Издательско-полиграфический комплекс «Звезда»</w:t>
            </w:r>
          </w:p>
          <w:p w:rsidR="00CA4B00" w:rsidRPr="008C4EE6" w:rsidRDefault="00CA4B00" w:rsidP="00302A10">
            <w:pPr>
              <w:keepLines/>
              <w:widowControl w:val="0"/>
              <w:suppressLineNumbers/>
              <w:suppressAutoHyphens/>
              <w:spacing w:after="0" w:line="240" w:lineRule="auto"/>
              <w:rPr>
                <w:b/>
                <w:color w:val="000000"/>
              </w:rPr>
            </w:pPr>
            <w:r w:rsidRPr="008C4EE6">
              <w:rPr>
                <w:color w:val="000000"/>
              </w:rPr>
              <w:t xml:space="preserve">Сокращенное наименование: </w:t>
            </w:r>
            <w:r w:rsidRPr="008C4EE6">
              <w:rPr>
                <w:noProof/>
                <w:color w:val="000000"/>
              </w:rPr>
              <w:t xml:space="preserve"> </w:t>
            </w:r>
            <w:r w:rsidR="005E6581">
              <w:rPr>
                <w:noProof/>
                <w:color w:val="000000"/>
              </w:rPr>
              <w:t>АО «ИПК «Звезда»</w:t>
            </w:r>
          </w:p>
          <w:p w:rsidR="00CA4B00" w:rsidRPr="008C4EE6" w:rsidRDefault="00CA4B00" w:rsidP="00302A10">
            <w:pPr>
              <w:keepLines/>
              <w:widowControl w:val="0"/>
              <w:suppressLineNumbers/>
              <w:suppressAutoHyphens/>
              <w:spacing w:after="0" w:line="240" w:lineRule="auto"/>
            </w:pPr>
            <w:r w:rsidRPr="008C4EE6">
              <w:t>Юридический адрес:</w:t>
            </w:r>
            <w:r w:rsidRPr="008C4EE6">
              <w:rPr>
                <w:b/>
              </w:rPr>
              <w:t xml:space="preserve"> </w:t>
            </w:r>
            <w:r w:rsidR="005E6581">
              <w:t>614990,г</w:t>
            </w:r>
            <w:proofErr w:type="gramStart"/>
            <w:r w:rsidR="005E6581">
              <w:t>.П</w:t>
            </w:r>
            <w:proofErr w:type="gramEnd"/>
            <w:r w:rsidR="005E6581">
              <w:t>ермь, ул. Дружбы, дом 34, литер К, этаж 3</w:t>
            </w:r>
          </w:p>
          <w:p w:rsidR="00CA4B00" w:rsidRPr="008C4EE6" w:rsidRDefault="00CA4B00" w:rsidP="00302A10">
            <w:pPr>
              <w:keepLines/>
              <w:widowControl w:val="0"/>
              <w:suppressLineNumbers/>
              <w:suppressAutoHyphens/>
              <w:spacing w:after="0" w:line="240" w:lineRule="auto"/>
              <w:rPr>
                <w:color w:val="FF0000"/>
              </w:rPr>
            </w:pPr>
            <w:r w:rsidRPr="008C4EE6">
              <w:t xml:space="preserve">Почтовый адрес: </w:t>
            </w:r>
            <w:r w:rsidR="005E6581">
              <w:t>614990,г</w:t>
            </w:r>
            <w:proofErr w:type="gramStart"/>
            <w:r w:rsidR="005E6581">
              <w:t>.П</w:t>
            </w:r>
            <w:proofErr w:type="gramEnd"/>
            <w:r w:rsidR="005E6581">
              <w:t xml:space="preserve">ермь, ул. Дружбы, дом 34, литер К, этаж 3 </w:t>
            </w:r>
            <w:r w:rsidRPr="008C4EE6">
              <w:t>Контактный телефон:</w:t>
            </w:r>
            <w:r w:rsidRPr="008C4EE6">
              <w:rPr>
                <w:b/>
                <w:color w:val="FF0000"/>
              </w:rPr>
              <w:t xml:space="preserve"> </w:t>
            </w:r>
            <w:r w:rsidRPr="008C4EE6">
              <w:rPr>
                <w:noProof/>
              </w:rPr>
              <w:t>8(</w:t>
            </w:r>
            <w:r w:rsidR="005E6581">
              <w:rPr>
                <w:noProof/>
              </w:rPr>
              <w:t>342)220-01-10</w:t>
            </w:r>
            <w:r w:rsidR="00FB2EDE">
              <w:rPr>
                <w:noProof/>
              </w:rPr>
              <w:t>, 220-01-27(факс)</w:t>
            </w:r>
            <w:r w:rsidR="005E6581">
              <w:rPr>
                <w:noProof/>
              </w:rPr>
              <w:t xml:space="preserve"> – приемная</w:t>
            </w:r>
          </w:p>
          <w:p w:rsidR="00CA4B00" w:rsidRPr="00FB2EDE" w:rsidRDefault="00CA4B00" w:rsidP="00302A10">
            <w:pPr>
              <w:keepLines/>
              <w:widowControl w:val="0"/>
              <w:suppressLineNumbers/>
              <w:suppressAutoHyphens/>
              <w:spacing w:after="0" w:line="240" w:lineRule="auto"/>
              <w:ind w:left="34" w:hanging="27"/>
              <w:rPr>
                <w:color w:val="FF0000"/>
              </w:rPr>
            </w:pPr>
            <w:r w:rsidRPr="008C4EE6">
              <w:t>Адрес электронной почты:</w:t>
            </w:r>
            <w:r w:rsidRPr="008C4EE6">
              <w:rPr>
                <w:color w:val="FF0000"/>
              </w:rPr>
              <w:t xml:space="preserve"> </w:t>
            </w:r>
            <w:hyperlink r:id="rId48" w:history="1">
              <w:r w:rsidR="00FB2EDE" w:rsidRPr="00C660EC">
                <w:rPr>
                  <w:rStyle w:val="a6"/>
                  <w:rFonts w:ascii="Times New Roman" w:hAnsi="Times New Roman" w:cs="Times New Roman"/>
                  <w:lang w:val="en-US"/>
                </w:rPr>
                <w:t>ipk</w:t>
              </w:r>
              <w:r w:rsidR="00FB2EDE" w:rsidRPr="00C660EC">
                <w:rPr>
                  <w:rStyle w:val="a6"/>
                  <w:rFonts w:ascii="Times New Roman" w:hAnsi="Times New Roman" w:cs="Times New Roman"/>
                </w:rPr>
                <w:t>@</w:t>
              </w:r>
              <w:r w:rsidR="00FB2EDE" w:rsidRPr="00C660EC">
                <w:rPr>
                  <w:rStyle w:val="a6"/>
                  <w:rFonts w:ascii="Times New Roman" w:hAnsi="Times New Roman" w:cs="Times New Roman"/>
                  <w:lang w:val="en-US"/>
                </w:rPr>
                <w:t>starperm</w:t>
              </w:r>
              <w:r w:rsidR="00FB2EDE" w:rsidRPr="00C660EC">
                <w:rPr>
                  <w:rStyle w:val="a6"/>
                  <w:rFonts w:ascii="Times New Roman" w:hAnsi="Times New Roman" w:cs="Times New Roman"/>
                </w:rPr>
                <w:t>.</w:t>
              </w:r>
              <w:proofErr w:type="spellStart"/>
              <w:r w:rsidR="00FB2EDE" w:rsidRPr="00C660EC">
                <w:rPr>
                  <w:rStyle w:val="a6"/>
                  <w:rFonts w:ascii="Times New Roman" w:hAnsi="Times New Roman" w:cs="Times New Roman"/>
                  <w:lang w:val="en-US"/>
                </w:rPr>
                <w:t>ru</w:t>
              </w:r>
              <w:proofErr w:type="spellEnd"/>
            </w:hyperlink>
            <w:r w:rsidR="00FB2EDE" w:rsidRPr="00FB2EDE">
              <w:t xml:space="preserve"> </w:t>
            </w:r>
          </w:p>
          <w:p w:rsidR="00CA4B00" w:rsidRDefault="00CA4B00" w:rsidP="00302A10">
            <w:pPr>
              <w:spacing w:after="0" w:line="240" w:lineRule="auto"/>
              <w:rPr>
                <w:noProof/>
              </w:rPr>
            </w:pPr>
            <w:r w:rsidRPr="008C4EE6">
              <w:t>Ответственное должностное лицо заказчика</w:t>
            </w:r>
            <w:r w:rsidR="007D0A30">
              <w:t xml:space="preserve"> по процедуре конкурса</w:t>
            </w:r>
            <w:r w:rsidRPr="008C4EE6">
              <w:t xml:space="preserve">: </w:t>
            </w:r>
            <w:r w:rsidRPr="008C4EE6">
              <w:rPr>
                <w:noProof/>
              </w:rPr>
              <w:t xml:space="preserve"> </w:t>
            </w:r>
            <w:r w:rsidR="007D0A30">
              <w:rPr>
                <w:noProof/>
              </w:rPr>
              <w:t>Жбанова Татьяна Валентиновна (8342)220-01-14</w:t>
            </w:r>
          </w:p>
          <w:p w:rsidR="007D0A30" w:rsidRPr="00FB2EDE" w:rsidRDefault="007D0A30" w:rsidP="00302A10">
            <w:pPr>
              <w:spacing w:after="0" w:line="240" w:lineRule="auto"/>
            </w:pPr>
            <w:r>
              <w:rPr>
                <w:noProof/>
              </w:rPr>
              <w:t>Ответственное лицо заказчика по проведению аудиторской проверки: Вахрушева Елена Ивановна – главный бухгалтер (8342)220-01-05</w:t>
            </w:r>
          </w:p>
        </w:tc>
      </w:tr>
      <w:tr w:rsidR="00CA4B00" w:rsidRPr="008C6D6C" w:rsidTr="00302A10">
        <w:trPr>
          <w:trHeight w:val="20"/>
          <w:jc w:val="center"/>
        </w:trPr>
        <w:tc>
          <w:tcPr>
            <w:tcW w:w="817" w:type="dxa"/>
          </w:tcPr>
          <w:p w:rsidR="00CA4B00" w:rsidRPr="00D53BCA" w:rsidRDefault="00CA4B00" w:rsidP="00302A10">
            <w:pPr>
              <w:spacing w:after="0" w:line="240" w:lineRule="auto"/>
              <w:jc w:val="both"/>
              <w:rPr>
                <w:b/>
              </w:rPr>
            </w:pPr>
            <w:r w:rsidRPr="00D53BCA">
              <w:rPr>
                <w:b/>
              </w:rPr>
              <w:t>8.2.</w:t>
            </w:r>
          </w:p>
        </w:tc>
        <w:tc>
          <w:tcPr>
            <w:tcW w:w="2591" w:type="dxa"/>
          </w:tcPr>
          <w:p w:rsidR="00CA4B00" w:rsidRPr="008C4EE6" w:rsidRDefault="00CA4B00" w:rsidP="00302A10">
            <w:pPr>
              <w:spacing w:after="0" w:line="240" w:lineRule="auto"/>
            </w:pPr>
            <w:r w:rsidRPr="008C4EE6">
              <w:t>Информацию о контрактной службе, контрактном управляющем, ответственных за заключение контракта</w:t>
            </w:r>
          </w:p>
        </w:tc>
        <w:tc>
          <w:tcPr>
            <w:tcW w:w="7365" w:type="dxa"/>
          </w:tcPr>
          <w:p w:rsidR="00CA4B00" w:rsidRPr="008C4EE6" w:rsidRDefault="00CA4B00" w:rsidP="00302A10">
            <w:pPr>
              <w:spacing w:after="0" w:line="240" w:lineRule="auto"/>
            </w:pPr>
            <w:r w:rsidRPr="008C4EE6">
              <w:t>нет</w:t>
            </w:r>
          </w:p>
        </w:tc>
      </w:tr>
      <w:tr w:rsidR="00CA4B00" w:rsidRPr="008C6D6C" w:rsidTr="00302A10">
        <w:trPr>
          <w:trHeight w:val="20"/>
          <w:jc w:val="center"/>
        </w:trPr>
        <w:tc>
          <w:tcPr>
            <w:tcW w:w="817" w:type="dxa"/>
          </w:tcPr>
          <w:p w:rsidR="00CA4B00" w:rsidRPr="00D53BCA" w:rsidRDefault="00CA4B00" w:rsidP="00302A10">
            <w:pPr>
              <w:spacing w:after="0" w:line="240" w:lineRule="auto"/>
              <w:jc w:val="both"/>
              <w:rPr>
                <w:b/>
              </w:rPr>
            </w:pPr>
            <w:r w:rsidRPr="00D53BCA">
              <w:rPr>
                <w:b/>
              </w:rPr>
              <w:t>8.3.</w:t>
            </w:r>
          </w:p>
        </w:tc>
        <w:tc>
          <w:tcPr>
            <w:tcW w:w="2591" w:type="dxa"/>
          </w:tcPr>
          <w:p w:rsidR="00CA4B00" w:rsidRPr="008C4EE6" w:rsidRDefault="00CA4B00" w:rsidP="00302A10">
            <w:pPr>
              <w:spacing w:after="0" w:line="240" w:lineRule="auto"/>
            </w:pPr>
            <w:r w:rsidRPr="008C4EE6">
              <w:t>Наименование специализированной организации, контактная информация</w:t>
            </w:r>
          </w:p>
        </w:tc>
        <w:tc>
          <w:tcPr>
            <w:tcW w:w="7365" w:type="dxa"/>
          </w:tcPr>
          <w:p w:rsidR="00CA4B00" w:rsidRPr="008C4EE6" w:rsidRDefault="00CA4B00" w:rsidP="00302A10">
            <w:pPr>
              <w:spacing w:after="0" w:line="240" w:lineRule="auto"/>
            </w:pPr>
            <w:r w:rsidRPr="008C4EE6">
              <w:t>Не привлекалась</w:t>
            </w:r>
          </w:p>
        </w:tc>
      </w:tr>
      <w:tr w:rsidR="00CA4B00" w:rsidRPr="008C6D6C" w:rsidTr="008C4EE6">
        <w:trPr>
          <w:trHeight w:val="2139"/>
          <w:jc w:val="center"/>
        </w:trPr>
        <w:tc>
          <w:tcPr>
            <w:tcW w:w="817" w:type="dxa"/>
          </w:tcPr>
          <w:p w:rsidR="00CA4B00" w:rsidRPr="00D53BCA" w:rsidRDefault="00CA4B00" w:rsidP="00302A10">
            <w:pPr>
              <w:spacing w:after="0" w:line="240" w:lineRule="auto"/>
              <w:jc w:val="both"/>
              <w:rPr>
                <w:b/>
              </w:rPr>
            </w:pPr>
            <w:r w:rsidRPr="00D53BCA">
              <w:rPr>
                <w:b/>
              </w:rPr>
              <w:t>8.4.</w:t>
            </w:r>
          </w:p>
        </w:tc>
        <w:tc>
          <w:tcPr>
            <w:tcW w:w="2591" w:type="dxa"/>
          </w:tcPr>
          <w:p w:rsidR="00CA4B00" w:rsidRPr="008C4EE6" w:rsidRDefault="00CA4B00" w:rsidP="00302A10">
            <w:pPr>
              <w:spacing w:after="0" w:line="240" w:lineRule="auto"/>
            </w:pPr>
            <w:r w:rsidRPr="008C4EE6">
              <w:t>Используемый способ определения исполнителя</w:t>
            </w:r>
          </w:p>
        </w:tc>
        <w:tc>
          <w:tcPr>
            <w:tcW w:w="7365" w:type="dxa"/>
          </w:tcPr>
          <w:p w:rsidR="00CA4B00" w:rsidRPr="008C4EE6" w:rsidRDefault="00CA4B00" w:rsidP="00302A10">
            <w:pPr>
              <w:keepNext/>
              <w:keepLines/>
              <w:widowControl w:val="0"/>
              <w:suppressLineNumbers/>
              <w:suppressAutoHyphens/>
              <w:spacing w:after="0" w:line="240" w:lineRule="auto"/>
            </w:pPr>
            <w:r w:rsidRPr="008C4EE6">
              <w:t>Используемый способ определения исполнителя – открытый конкурс в электронной форме.</w:t>
            </w:r>
          </w:p>
          <w:p w:rsidR="00CA4B00" w:rsidRPr="008C4EE6" w:rsidRDefault="00CA4B00" w:rsidP="00302A10">
            <w:pPr>
              <w:keepNext/>
              <w:keepLines/>
              <w:widowControl w:val="0"/>
              <w:suppressLineNumbers/>
              <w:suppressAutoHyphens/>
              <w:spacing w:after="0" w:line="240" w:lineRule="auto"/>
            </w:pPr>
            <w:r w:rsidRPr="008C4EE6">
              <w:t xml:space="preserve">Открытый конкурс  в электронной форме на право заключения договора на оказание услуг по проведению </w:t>
            </w:r>
            <w:r w:rsidRPr="008C4EE6">
              <w:rPr>
                <w:noProof/>
              </w:rPr>
              <w:t xml:space="preserve">аудиторской проверки бухгалтерской (финансовой) отчетности </w:t>
            </w:r>
            <w:r w:rsidR="00FB2EDE">
              <w:rPr>
                <w:noProof/>
                <w:color w:val="000000"/>
              </w:rPr>
              <w:t xml:space="preserve">АО «ИПК «Звезда» за </w:t>
            </w:r>
            <w:r w:rsidRPr="008C4EE6">
              <w:rPr>
                <w:noProof/>
                <w:color w:val="000000"/>
              </w:rPr>
              <w:t>2019  г.</w:t>
            </w:r>
          </w:p>
          <w:p w:rsidR="00CA4B00" w:rsidRPr="008C4EE6" w:rsidRDefault="00CA4B00" w:rsidP="00302A10">
            <w:pPr>
              <w:keepNext/>
              <w:keepLines/>
              <w:widowControl w:val="0"/>
              <w:suppressLineNumbers/>
              <w:suppressAutoHyphens/>
              <w:spacing w:after="0" w:line="240" w:lineRule="auto"/>
            </w:pPr>
            <w:r w:rsidRPr="008C4EE6">
              <w:rPr>
                <w:i/>
              </w:rPr>
              <w:t>Предмет конкурса:</w:t>
            </w:r>
            <w:r w:rsidRPr="008C4EE6">
              <w:t xml:space="preserve"> право заключения договора на  проведение </w:t>
            </w:r>
            <w:r w:rsidRPr="008C4EE6">
              <w:rPr>
                <w:noProof/>
              </w:rPr>
              <w:t xml:space="preserve">аудиторской проверки бухгалтерской (финансовой) отчетности </w:t>
            </w:r>
            <w:r w:rsidR="00FB2EDE">
              <w:rPr>
                <w:noProof/>
                <w:color w:val="000000"/>
              </w:rPr>
              <w:t xml:space="preserve">АО «ИПК «Звезда» за </w:t>
            </w:r>
            <w:r w:rsidRPr="008C4EE6">
              <w:rPr>
                <w:noProof/>
                <w:color w:val="000000"/>
              </w:rPr>
              <w:t>2019  г.</w:t>
            </w:r>
          </w:p>
        </w:tc>
      </w:tr>
      <w:tr w:rsidR="00CA4B00" w:rsidRPr="008C6D6C" w:rsidTr="00302A10">
        <w:trPr>
          <w:trHeight w:val="870"/>
          <w:jc w:val="center"/>
        </w:trPr>
        <w:tc>
          <w:tcPr>
            <w:tcW w:w="817" w:type="dxa"/>
          </w:tcPr>
          <w:p w:rsidR="00CA4B00" w:rsidRPr="00D53BCA" w:rsidRDefault="00CA4B00" w:rsidP="00302A10">
            <w:pPr>
              <w:spacing w:after="0" w:line="240" w:lineRule="auto"/>
              <w:jc w:val="both"/>
              <w:rPr>
                <w:b/>
              </w:rPr>
            </w:pPr>
            <w:r w:rsidRPr="00D53BCA">
              <w:rPr>
                <w:b/>
              </w:rPr>
              <w:t>8.5.</w:t>
            </w:r>
          </w:p>
        </w:tc>
        <w:tc>
          <w:tcPr>
            <w:tcW w:w="2591" w:type="dxa"/>
          </w:tcPr>
          <w:p w:rsidR="00CA4B00" w:rsidRPr="008C4EE6" w:rsidRDefault="00CA4B00" w:rsidP="00302A10">
            <w:pPr>
              <w:spacing w:after="0" w:line="240" w:lineRule="auto"/>
              <w:rPr>
                <w:color w:val="FF0000"/>
              </w:rPr>
            </w:pPr>
            <w:r w:rsidRPr="008C4EE6">
              <w:t>Адрес электронной площадки оператора в информационно-телекоммуникационной сети «Интернет»</w:t>
            </w:r>
          </w:p>
        </w:tc>
        <w:tc>
          <w:tcPr>
            <w:tcW w:w="7365" w:type="dxa"/>
          </w:tcPr>
          <w:p w:rsidR="00FB2EDE" w:rsidRPr="00FB2EDE" w:rsidRDefault="00FB2EDE" w:rsidP="00302A10">
            <w:pPr>
              <w:spacing w:after="0" w:line="240" w:lineRule="auto"/>
              <w:rPr>
                <w:sz w:val="24"/>
                <w:szCs w:val="24"/>
                <w:lang w:eastAsia="ru-RU"/>
              </w:rPr>
            </w:pPr>
            <w:r>
              <w:rPr>
                <w:sz w:val="24"/>
                <w:szCs w:val="24"/>
                <w:lang w:eastAsia="ru-RU"/>
              </w:rPr>
              <w:t xml:space="preserve">Электронная площадка проведения настоящих торгов – Сбербанк АСТ – </w:t>
            </w:r>
            <w:hyperlink r:id="rId49" w:history="1">
              <w:r w:rsidRPr="00C660EC">
                <w:rPr>
                  <w:rStyle w:val="a6"/>
                  <w:rFonts w:ascii="Times New Roman" w:hAnsi="Times New Roman" w:cs="Times New Roman"/>
                  <w:sz w:val="24"/>
                  <w:szCs w:val="24"/>
                  <w:lang w:val="en-US" w:eastAsia="ru-RU"/>
                </w:rPr>
                <w:t>www</w:t>
              </w:r>
              <w:r w:rsidRPr="00FB2EDE">
                <w:rPr>
                  <w:rStyle w:val="a6"/>
                  <w:rFonts w:ascii="Times New Roman" w:hAnsi="Times New Roman" w:cs="Times New Roman"/>
                  <w:sz w:val="24"/>
                  <w:szCs w:val="24"/>
                  <w:lang w:eastAsia="ru-RU"/>
                </w:rPr>
                <w:t>.</w:t>
              </w:r>
              <w:proofErr w:type="spellStart"/>
              <w:r w:rsidRPr="00C660EC">
                <w:rPr>
                  <w:rStyle w:val="a6"/>
                  <w:rFonts w:ascii="Times New Roman" w:hAnsi="Times New Roman" w:cs="Times New Roman"/>
                  <w:sz w:val="24"/>
                  <w:szCs w:val="24"/>
                  <w:lang w:val="en-US" w:eastAsia="ru-RU"/>
                </w:rPr>
                <w:t>sberbank</w:t>
              </w:r>
              <w:proofErr w:type="spellEnd"/>
              <w:r w:rsidRPr="00C660EC">
                <w:rPr>
                  <w:rStyle w:val="a6"/>
                  <w:rFonts w:ascii="Times New Roman" w:hAnsi="Times New Roman" w:cs="Times New Roman"/>
                  <w:sz w:val="24"/>
                  <w:szCs w:val="24"/>
                  <w:lang w:eastAsia="ru-RU"/>
                </w:rPr>
                <w:t>-</w:t>
              </w:r>
              <w:proofErr w:type="spellStart"/>
              <w:r w:rsidRPr="00C660EC">
                <w:rPr>
                  <w:rStyle w:val="a6"/>
                  <w:rFonts w:ascii="Times New Roman" w:hAnsi="Times New Roman" w:cs="Times New Roman"/>
                  <w:sz w:val="24"/>
                  <w:szCs w:val="24"/>
                  <w:lang w:val="en-US" w:eastAsia="ru-RU"/>
                </w:rPr>
                <w:t>ast</w:t>
              </w:r>
              <w:proofErr w:type="spellEnd"/>
              <w:r w:rsidRPr="00C660EC">
                <w:rPr>
                  <w:rStyle w:val="a6"/>
                  <w:rFonts w:ascii="Times New Roman" w:hAnsi="Times New Roman" w:cs="Times New Roman"/>
                  <w:sz w:val="24"/>
                  <w:szCs w:val="24"/>
                  <w:lang w:eastAsia="ru-RU"/>
                </w:rPr>
                <w:t>.</w:t>
              </w:r>
              <w:proofErr w:type="spellStart"/>
              <w:r w:rsidRPr="00C660EC">
                <w:rPr>
                  <w:rStyle w:val="a6"/>
                  <w:rFonts w:ascii="Times New Roman" w:hAnsi="Times New Roman" w:cs="Times New Roman"/>
                  <w:sz w:val="24"/>
                  <w:szCs w:val="24"/>
                  <w:lang w:val="en-US" w:eastAsia="ru-RU"/>
                </w:rPr>
                <w:t>ru</w:t>
              </w:r>
              <w:proofErr w:type="spellEnd"/>
            </w:hyperlink>
          </w:p>
          <w:p w:rsidR="00CA4B00" w:rsidRPr="008C4EE6" w:rsidRDefault="00CA4B00" w:rsidP="00302A10">
            <w:pPr>
              <w:spacing w:after="0" w:line="240" w:lineRule="auto"/>
              <w:rPr>
                <w:snapToGrid w:val="0"/>
                <w:color w:val="FF0000"/>
              </w:rPr>
            </w:pPr>
            <w:r w:rsidRPr="008C4EE6">
              <w:rPr>
                <w:sz w:val="24"/>
                <w:szCs w:val="24"/>
                <w:lang w:eastAsia="ru-RU"/>
              </w:rPr>
              <w:t xml:space="preserve">Официальный сайт Единой информационной системы в сфере закупок - </w:t>
            </w:r>
            <w:hyperlink r:id="rId50" w:history="1">
              <w:r w:rsidRPr="008C4EE6">
                <w:rPr>
                  <w:rStyle w:val="a6"/>
                  <w:rFonts w:ascii="Times New Roman" w:hAnsi="Times New Roman" w:cs="Times New Roman"/>
                  <w:lang w:val="en-US"/>
                </w:rPr>
                <w:t>www</w:t>
              </w:r>
              <w:r w:rsidRPr="008C4EE6">
                <w:rPr>
                  <w:rStyle w:val="a6"/>
                  <w:rFonts w:ascii="Times New Roman" w:hAnsi="Times New Roman" w:cs="Times New Roman"/>
                </w:rPr>
                <w:t>.</w:t>
              </w:r>
              <w:proofErr w:type="spellStart"/>
              <w:r w:rsidRPr="008C4EE6">
                <w:rPr>
                  <w:rStyle w:val="a6"/>
                  <w:rFonts w:ascii="Times New Roman" w:hAnsi="Times New Roman" w:cs="Times New Roman"/>
                  <w:lang w:val="en-US"/>
                </w:rPr>
                <w:t>zakupki</w:t>
              </w:r>
              <w:proofErr w:type="spellEnd"/>
              <w:r w:rsidRPr="008C4EE6">
                <w:rPr>
                  <w:rStyle w:val="a6"/>
                  <w:rFonts w:ascii="Times New Roman" w:hAnsi="Times New Roman" w:cs="Times New Roman"/>
                </w:rPr>
                <w:t>.</w:t>
              </w:r>
              <w:proofErr w:type="spellStart"/>
              <w:r w:rsidRPr="008C4EE6">
                <w:rPr>
                  <w:rStyle w:val="a6"/>
                  <w:rFonts w:ascii="Times New Roman" w:hAnsi="Times New Roman" w:cs="Times New Roman"/>
                  <w:lang w:val="en-US"/>
                </w:rPr>
                <w:t>gov</w:t>
              </w:r>
              <w:proofErr w:type="spellEnd"/>
              <w:r w:rsidRPr="008C4EE6">
                <w:rPr>
                  <w:rStyle w:val="a6"/>
                  <w:rFonts w:ascii="Times New Roman" w:hAnsi="Times New Roman" w:cs="Times New Roman"/>
                </w:rPr>
                <w:t>.</w:t>
              </w:r>
              <w:proofErr w:type="spellStart"/>
              <w:r w:rsidRPr="008C4EE6">
                <w:rPr>
                  <w:rStyle w:val="a6"/>
                  <w:rFonts w:ascii="Times New Roman" w:hAnsi="Times New Roman" w:cs="Times New Roman"/>
                  <w:lang w:val="en-US"/>
                </w:rPr>
                <w:t>ru</w:t>
              </w:r>
              <w:proofErr w:type="spellEnd"/>
            </w:hyperlink>
            <w:r w:rsidRPr="008C4EE6">
              <w:rPr>
                <w:rStyle w:val="a6"/>
              </w:rPr>
              <w:t xml:space="preserve"> </w:t>
            </w:r>
            <w:r w:rsidRPr="008C4EE6">
              <w:rPr>
                <w:rStyle w:val="a6"/>
                <w:color w:val="auto"/>
                <w:u w:val="none"/>
              </w:rPr>
              <w:t xml:space="preserve"> </w:t>
            </w:r>
            <w:r w:rsidRPr="008C4EE6">
              <w:rPr>
                <w:sz w:val="24"/>
                <w:szCs w:val="24"/>
                <w:lang w:eastAsia="ru-RU"/>
              </w:rPr>
              <w:t>(далее по тексту настоящей документации именуется – Единая информационная система)</w:t>
            </w:r>
          </w:p>
        </w:tc>
      </w:tr>
      <w:tr w:rsidR="00CA4B00" w:rsidRPr="008C6D6C" w:rsidTr="00302A10">
        <w:trPr>
          <w:trHeight w:val="3457"/>
          <w:jc w:val="center"/>
        </w:trPr>
        <w:tc>
          <w:tcPr>
            <w:tcW w:w="817" w:type="dxa"/>
            <w:vMerge w:val="restart"/>
          </w:tcPr>
          <w:p w:rsidR="00CA4B00" w:rsidRPr="00D53BCA" w:rsidRDefault="00CA4B00" w:rsidP="00302A10">
            <w:pPr>
              <w:spacing w:after="0" w:line="240" w:lineRule="auto"/>
              <w:jc w:val="both"/>
              <w:rPr>
                <w:b/>
              </w:rPr>
            </w:pPr>
            <w:r w:rsidRPr="00D53BCA">
              <w:rPr>
                <w:b/>
              </w:rPr>
              <w:t>8.6.</w:t>
            </w:r>
          </w:p>
        </w:tc>
        <w:tc>
          <w:tcPr>
            <w:tcW w:w="2591" w:type="dxa"/>
          </w:tcPr>
          <w:p w:rsidR="00CA4B00" w:rsidRPr="008C4EE6" w:rsidRDefault="00CA4B00" w:rsidP="00302A10">
            <w:pPr>
              <w:spacing w:after="0" w:line="240" w:lineRule="auto"/>
            </w:pPr>
            <w:r w:rsidRPr="008C4EE6">
              <w:t xml:space="preserve">Наименование и описание объекта закупки </w:t>
            </w:r>
          </w:p>
        </w:tc>
        <w:tc>
          <w:tcPr>
            <w:tcW w:w="7365" w:type="dxa"/>
          </w:tcPr>
          <w:p w:rsidR="00CA4B00" w:rsidRPr="008C4EE6" w:rsidRDefault="00CA4B00" w:rsidP="00302A10">
            <w:pPr>
              <w:spacing w:after="0" w:line="240" w:lineRule="auto"/>
            </w:pPr>
            <w:r w:rsidRPr="008C4EE6">
              <w:t xml:space="preserve">Оказание услуг по проведению </w:t>
            </w:r>
            <w:r w:rsidRPr="008C4EE6">
              <w:rPr>
                <w:noProof/>
              </w:rPr>
              <w:t xml:space="preserve"> аудиторской проверки бухгалтерской (финансовой) отчетности </w:t>
            </w:r>
            <w:r w:rsidR="00FB2EDE">
              <w:rPr>
                <w:noProof/>
                <w:color w:val="000000"/>
              </w:rPr>
              <w:t xml:space="preserve"> АО «ИПК «Звезда» за </w:t>
            </w:r>
            <w:r w:rsidR="00FB2EDE" w:rsidRPr="008C4EE6">
              <w:rPr>
                <w:noProof/>
                <w:color w:val="000000"/>
              </w:rPr>
              <w:t>2019  г</w:t>
            </w:r>
            <w:r w:rsidRPr="008C4EE6">
              <w:rPr>
                <w:noProof/>
                <w:color w:val="000000"/>
              </w:rPr>
              <w:t>.</w:t>
            </w:r>
            <w:r w:rsidRPr="008C4EE6">
              <w:t xml:space="preserve">, в целях выражения мнения о достоверности такой отчетности. </w:t>
            </w:r>
          </w:p>
          <w:p w:rsidR="00CA4B00" w:rsidRPr="008C4EE6" w:rsidRDefault="00CA4B00" w:rsidP="00302A10">
            <w:pPr>
              <w:spacing w:after="0" w:line="240" w:lineRule="auto"/>
            </w:pPr>
            <w:r w:rsidRPr="008C4EE6">
              <w:rPr>
                <w:b/>
                <w:i/>
                <w:u w:val="single"/>
              </w:rPr>
              <w:t>Объем оказываемых услуг:</w:t>
            </w:r>
            <w:r w:rsidRPr="008C4EE6">
              <w:t xml:space="preserve"> в соответствии с Техническим заданием конкурсной документации.</w:t>
            </w:r>
          </w:p>
          <w:p w:rsidR="00CA4B00" w:rsidRPr="008C4EE6" w:rsidRDefault="00CA4B00" w:rsidP="00302A10">
            <w:pPr>
              <w:spacing w:after="0" w:line="240" w:lineRule="auto"/>
            </w:pPr>
            <w:r w:rsidRPr="008C4EE6">
              <w:rPr>
                <w:b/>
                <w:i/>
                <w:u w:val="single"/>
              </w:rPr>
              <w:t>Качественные характеристики объекта закупки:</w:t>
            </w:r>
            <w:r w:rsidRPr="008C4EE6">
              <w:t xml:space="preserve"> в полном соответствии с Техническим заданием и действующим законодательством Российской Федерации, в соответствии с установленными стандартами аудиторской деятельности.</w:t>
            </w:r>
          </w:p>
          <w:p w:rsidR="00CA4B00" w:rsidRPr="008C4EE6" w:rsidRDefault="00CA4B00" w:rsidP="00302A10">
            <w:pPr>
              <w:spacing w:after="0" w:line="240" w:lineRule="auto"/>
            </w:pPr>
            <w:r w:rsidRPr="008C4EE6">
              <w:t>Услуги, являющиеся предметом конкурса, должны быть оказаны аудиторской организацией в соответствии с Федеральным законом</w:t>
            </w:r>
          </w:p>
          <w:p w:rsidR="00CA4B00" w:rsidRPr="008C4EE6" w:rsidRDefault="00CA4B00" w:rsidP="00302A10">
            <w:pPr>
              <w:spacing w:after="0" w:line="240" w:lineRule="auto"/>
            </w:pPr>
            <w:r w:rsidRPr="008C4EE6">
              <w:t>от 30.12.2008 г. г. № 307-ФЗ «Об аудиторской деятельности», МСА, внутренними стандартами аудиторской деятельности.</w:t>
            </w:r>
          </w:p>
          <w:p w:rsidR="00CA4B00" w:rsidRPr="008C4EE6" w:rsidRDefault="00CA4B00" w:rsidP="00302A10">
            <w:pPr>
              <w:spacing w:after="0" w:line="240" w:lineRule="auto"/>
            </w:pPr>
            <w:r w:rsidRPr="008C4EE6">
              <w:t>Привлечение субподрядчиков не допускается.</w:t>
            </w:r>
          </w:p>
        </w:tc>
      </w:tr>
      <w:tr w:rsidR="00CA4B00" w:rsidRPr="008C6D6C" w:rsidTr="00302A10">
        <w:trPr>
          <w:trHeight w:val="1553"/>
          <w:jc w:val="center"/>
        </w:trPr>
        <w:tc>
          <w:tcPr>
            <w:tcW w:w="817" w:type="dxa"/>
            <w:vMerge/>
          </w:tcPr>
          <w:p w:rsidR="00CA4B00" w:rsidRPr="00D53BCA" w:rsidRDefault="00CA4B00" w:rsidP="00302A10">
            <w:pPr>
              <w:spacing w:after="0" w:line="240" w:lineRule="auto"/>
              <w:jc w:val="both"/>
              <w:rPr>
                <w:b/>
              </w:rPr>
            </w:pPr>
          </w:p>
        </w:tc>
        <w:tc>
          <w:tcPr>
            <w:tcW w:w="2591" w:type="dxa"/>
          </w:tcPr>
          <w:p w:rsidR="00CA4B00" w:rsidRPr="008C4EE6" w:rsidRDefault="00CA4B00" w:rsidP="00302A10">
            <w:pPr>
              <w:spacing w:after="0" w:line="240" w:lineRule="auto"/>
            </w:pPr>
            <w:r w:rsidRPr="008C4EE6">
              <w:t>Место, условия и сроки оказания услуг либо график оказания услуг</w:t>
            </w:r>
          </w:p>
        </w:tc>
        <w:tc>
          <w:tcPr>
            <w:tcW w:w="7365" w:type="dxa"/>
          </w:tcPr>
          <w:p w:rsidR="00CA4B00" w:rsidRPr="008C4EE6" w:rsidRDefault="00B26BE0" w:rsidP="00302A10">
            <w:pPr>
              <w:keepLines/>
              <w:widowControl w:val="0"/>
              <w:suppressLineNumbers/>
              <w:suppressAutoHyphens/>
              <w:spacing w:after="0" w:line="240" w:lineRule="auto"/>
              <w:contextualSpacing/>
            </w:pPr>
            <w:r>
              <w:rPr>
                <w:b/>
                <w:i/>
                <w:u w:val="single"/>
                <w:lang w:eastAsia="ru-RU"/>
              </w:rPr>
              <w:t>Место</w:t>
            </w:r>
            <w:r w:rsidR="00CA4B00" w:rsidRPr="008C4EE6">
              <w:rPr>
                <w:b/>
                <w:i/>
                <w:u w:val="single"/>
                <w:lang w:eastAsia="ru-RU"/>
              </w:rPr>
              <w:t xml:space="preserve"> оказания услуг: </w:t>
            </w:r>
            <w:r w:rsidR="00CA4B00" w:rsidRPr="008C4EE6">
              <w:rPr>
                <w:shd w:val="clear" w:color="auto" w:fill="FFFFFF"/>
              </w:rPr>
              <w:t xml:space="preserve"> </w:t>
            </w:r>
            <w:r w:rsidR="00782F6D">
              <w:rPr>
                <w:shd w:val="clear" w:color="auto" w:fill="FFFFFF"/>
              </w:rPr>
              <w:t>АО</w:t>
            </w:r>
            <w:r w:rsidR="002A5BF5">
              <w:rPr>
                <w:shd w:val="clear" w:color="auto" w:fill="FFFFFF"/>
              </w:rPr>
              <w:t xml:space="preserve"> «ИПК «Звезда» по адресу: </w:t>
            </w:r>
            <w:r w:rsidR="00FB2EDE">
              <w:t>614990,г</w:t>
            </w:r>
            <w:proofErr w:type="gramStart"/>
            <w:r w:rsidR="00FB2EDE">
              <w:t>.П</w:t>
            </w:r>
            <w:proofErr w:type="gramEnd"/>
            <w:r w:rsidR="00FB2EDE">
              <w:t>ермь, ул. Дружбы, дом 34, литер К, этаж 3</w:t>
            </w:r>
          </w:p>
          <w:p w:rsidR="00CA4B00" w:rsidRPr="008C4EE6" w:rsidRDefault="00CA4B00" w:rsidP="00302A10">
            <w:pPr>
              <w:pStyle w:val="21"/>
              <w:keepLines/>
              <w:widowControl w:val="0"/>
              <w:suppressLineNumbers/>
              <w:suppressAutoHyphens/>
              <w:ind w:firstLine="0"/>
              <w:contextualSpacing/>
              <w:jc w:val="left"/>
              <w:rPr>
                <w:bCs/>
                <w:i/>
                <w:sz w:val="22"/>
                <w:szCs w:val="22"/>
                <w:lang w:val="ru-RU" w:eastAsia="ru-RU"/>
              </w:rPr>
            </w:pPr>
            <w:r w:rsidRPr="008C4EE6">
              <w:rPr>
                <w:b/>
                <w:i/>
                <w:sz w:val="22"/>
                <w:szCs w:val="22"/>
                <w:u w:val="single"/>
                <w:lang w:val="ru-RU" w:eastAsia="ru-RU"/>
              </w:rPr>
              <w:t xml:space="preserve">Период проверки: </w:t>
            </w:r>
          </w:p>
          <w:p w:rsidR="00CA4B00" w:rsidRPr="008C4EE6" w:rsidRDefault="00CA4B00" w:rsidP="00302A10">
            <w:pPr>
              <w:spacing w:after="0" w:line="240" w:lineRule="auto"/>
              <w:contextualSpacing/>
            </w:pPr>
            <w:r w:rsidRPr="008C4EE6">
              <w:t>Проведение обязательного аудита за периоды: с 01.01.2019 г. по 31.12.2019 г.</w:t>
            </w:r>
          </w:p>
          <w:p w:rsidR="00CA4B00" w:rsidRPr="008C4EE6" w:rsidRDefault="00CA4B00" w:rsidP="00302A10">
            <w:pPr>
              <w:spacing w:after="0" w:line="240" w:lineRule="auto"/>
              <w:contextualSpacing/>
            </w:pPr>
            <w:r w:rsidRPr="008C4EE6">
              <w:t>Срок оказания услуг, включая выдачу</w:t>
            </w:r>
            <w:r w:rsidR="007D0A30">
              <w:t xml:space="preserve"> отчета и </w:t>
            </w:r>
            <w:r w:rsidRPr="008C4EE6">
              <w:t xml:space="preserve">аудиторского заключения: </w:t>
            </w:r>
          </w:p>
          <w:p w:rsidR="00FB2EDE" w:rsidRDefault="00FB2EDE" w:rsidP="008F64A9">
            <w:pPr>
              <w:spacing w:after="0" w:line="240" w:lineRule="auto"/>
              <w:contextualSpacing/>
              <w:rPr>
                <w:b/>
              </w:rPr>
            </w:pPr>
            <w:r w:rsidRPr="004762A8">
              <w:t>услуги оказываются одним этапом</w:t>
            </w:r>
          </w:p>
          <w:p w:rsidR="00FB2EDE" w:rsidRDefault="00FB2EDE" w:rsidP="008F64A9">
            <w:pPr>
              <w:spacing w:after="0" w:line="240" w:lineRule="auto"/>
              <w:contextualSpacing/>
              <w:rPr>
                <w:color w:val="000000"/>
              </w:rPr>
            </w:pPr>
            <w:r>
              <w:t xml:space="preserve">дата начала оказания услуг - </w:t>
            </w:r>
            <w:r>
              <w:rPr>
                <w:color w:val="000000"/>
              </w:rPr>
              <w:t xml:space="preserve"> </w:t>
            </w:r>
            <w:r w:rsidR="008F64A9" w:rsidRPr="008F64A9">
              <w:rPr>
                <w:color w:val="000000"/>
              </w:rPr>
              <w:t>2</w:t>
            </w:r>
            <w:r w:rsidR="00087625">
              <w:rPr>
                <w:color w:val="000000"/>
              </w:rPr>
              <w:t>4</w:t>
            </w:r>
            <w:r>
              <w:rPr>
                <w:color w:val="000000"/>
              </w:rPr>
              <w:t>.02.20</w:t>
            </w:r>
            <w:r w:rsidR="008F64A9" w:rsidRPr="008F64A9">
              <w:rPr>
                <w:color w:val="000000"/>
              </w:rPr>
              <w:t>20</w:t>
            </w:r>
            <w:r>
              <w:rPr>
                <w:color w:val="000000"/>
              </w:rPr>
              <w:t xml:space="preserve"> года </w:t>
            </w:r>
          </w:p>
          <w:p w:rsidR="00FB2EDE" w:rsidRDefault="00FB2EDE" w:rsidP="008F64A9">
            <w:pPr>
              <w:spacing w:after="0" w:line="240" w:lineRule="auto"/>
              <w:contextualSpacing/>
              <w:rPr>
                <w:color w:val="000000"/>
              </w:rPr>
            </w:pPr>
            <w:r w:rsidRPr="00FB2EDE">
              <w:t>дата</w:t>
            </w:r>
            <w:r>
              <w:rPr>
                <w:color w:val="000000"/>
              </w:rPr>
              <w:t xml:space="preserve"> </w:t>
            </w:r>
            <w:r w:rsidRPr="008F64A9">
              <w:t>окончания</w:t>
            </w:r>
            <w:r>
              <w:rPr>
                <w:color w:val="000000"/>
              </w:rPr>
              <w:t xml:space="preserve"> оказания услуг - </w:t>
            </w:r>
            <w:r w:rsidR="008F64A9" w:rsidRPr="008F64A9">
              <w:rPr>
                <w:color w:val="000000"/>
              </w:rPr>
              <w:t>1</w:t>
            </w:r>
            <w:r w:rsidR="00087625">
              <w:rPr>
                <w:color w:val="000000"/>
              </w:rPr>
              <w:t>4</w:t>
            </w:r>
            <w:r>
              <w:rPr>
                <w:color w:val="000000"/>
              </w:rPr>
              <w:t>.03.20</w:t>
            </w:r>
            <w:r w:rsidR="008F64A9" w:rsidRPr="008F64A9">
              <w:rPr>
                <w:color w:val="000000"/>
              </w:rPr>
              <w:t>20</w:t>
            </w:r>
            <w:r>
              <w:rPr>
                <w:color w:val="000000"/>
              </w:rPr>
              <w:t xml:space="preserve"> года</w:t>
            </w:r>
          </w:p>
          <w:p w:rsidR="00CA4B00" w:rsidRPr="008C4EE6" w:rsidRDefault="00CA4B00" w:rsidP="00302A10">
            <w:pPr>
              <w:spacing w:after="0" w:line="240" w:lineRule="auto"/>
              <w:contextualSpacing/>
            </w:pPr>
          </w:p>
        </w:tc>
      </w:tr>
      <w:tr w:rsidR="00CA4B00" w:rsidRPr="008C6D6C" w:rsidTr="00302A10">
        <w:trPr>
          <w:trHeight w:val="915"/>
          <w:jc w:val="center"/>
        </w:trPr>
        <w:tc>
          <w:tcPr>
            <w:tcW w:w="817" w:type="dxa"/>
            <w:vMerge w:val="restart"/>
          </w:tcPr>
          <w:p w:rsidR="00CA4B00" w:rsidRPr="00D53BCA" w:rsidRDefault="00CA4B00" w:rsidP="00302A10">
            <w:pPr>
              <w:spacing w:after="0" w:line="240" w:lineRule="auto"/>
              <w:jc w:val="both"/>
              <w:rPr>
                <w:b/>
              </w:rPr>
            </w:pPr>
            <w:r w:rsidRPr="00D53BCA">
              <w:rPr>
                <w:b/>
              </w:rPr>
              <w:t>8.7.</w:t>
            </w:r>
          </w:p>
        </w:tc>
        <w:tc>
          <w:tcPr>
            <w:tcW w:w="2591" w:type="dxa"/>
          </w:tcPr>
          <w:p w:rsidR="00CA4B00" w:rsidRPr="008C4EE6" w:rsidRDefault="00CA4B00" w:rsidP="00302A10">
            <w:pPr>
              <w:spacing w:after="0" w:line="240" w:lineRule="auto"/>
              <w:rPr>
                <w:color w:val="FF0000"/>
              </w:rPr>
            </w:pPr>
            <w:r w:rsidRPr="008C4EE6">
              <w:t xml:space="preserve">Начальная (максимальная) цена договора </w:t>
            </w:r>
          </w:p>
        </w:tc>
        <w:tc>
          <w:tcPr>
            <w:tcW w:w="7365" w:type="dxa"/>
          </w:tcPr>
          <w:p w:rsidR="00CA4B00" w:rsidRPr="008C4EE6" w:rsidRDefault="008F64A9" w:rsidP="00D97265">
            <w:pPr>
              <w:spacing w:after="0" w:line="240" w:lineRule="auto"/>
              <w:contextualSpacing/>
              <w:rPr>
                <w:snapToGrid w:val="0"/>
                <w:color w:val="000000"/>
              </w:rPr>
            </w:pPr>
            <w:r w:rsidRPr="008F64A9">
              <w:rPr>
                <w:b/>
                <w:u w:val="single"/>
              </w:rPr>
              <w:t>103 000</w:t>
            </w:r>
            <w:r w:rsidR="00CA4B00" w:rsidRPr="00D97265">
              <w:rPr>
                <w:b/>
                <w:u w:val="single"/>
              </w:rPr>
              <w:t xml:space="preserve">,00 </w:t>
            </w:r>
            <w:r w:rsidR="00CA4B00" w:rsidRPr="00D97265">
              <w:t>(</w:t>
            </w:r>
            <w:r>
              <w:t>сто три тысячи</w:t>
            </w:r>
            <w:r w:rsidR="00CA4B00" w:rsidRPr="008C4EE6">
              <w:t>) рублей 00 копеек</w:t>
            </w:r>
            <w:proofErr w:type="gramStart"/>
            <w:r w:rsidR="00390863">
              <w:rPr>
                <w:b/>
                <w:bCs/>
              </w:rPr>
              <w:t xml:space="preserve"> ,</w:t>
            </w:r>
            <w:proofErr w:type="gramEnd"/>
            <w:r w:rsidR="00390863">
              <w:rPr>
                <w:b/>
                <w:bCs/>
              </w:rPr>
              <w:t xml:space="preserve"> в том числе налоги подлежащие уплате и иные сопутствующие расходы (транспортные, командировочные, др.).</w:t>
            </w:r>
          </w:p>
        </w:tc>
      </w:tr>
      <w:tr w:rsidR="00CA4B00" w:rsidRPr="008C6D6C" w:rsidTr="008F64A9">
        <w:trPr>
          <w:trHeight w:val="4026"/>
          <w:jc w:val="center"/>
        </w:trPr>
        <w:tc>
          <w:tcPr>
            <w:tcW w:w="817" w:type="dxa"/>
            <w:vMerge/>
          </w:tcPr>
          <w:p w:rsidR="00CA4B00" w:rsidRPr="00D53BCA" w:rsidRDefault="00CA4B00" w:rsidP="00302A10">
            <w:pPr>
              <w:spacing w:after="0" w:line="240" w:lineRule="auto"/>
              <w:jc w:val="both"/>
              <w:rPr>
                <w:b/>
              </w:rPr>
            </w:pPr>
          </w:p>
        </w:tc>
        <w:tc>
          <w:tcPr>
            <w:tcW w:w="2591" w:type="dxa"/>
          </w:tcPr>
          <w:p w:rsidR="00CA4B00" w:rsidRPr="008C4EE6" w:rsidRDefault="00CA4B00" w:rsidP="00302A10">
            <w:pPr>
              <w:spacing w:after="0" w:line="240" w:lineRule="auto"/>
              <w:rPr>
                <w:color w:val="000000"/>
              </w:rPr>
            </w:pPr>
            <w:r w:rsidRPr="008C4EE6">
              <w:rPr>
                <w:color w:val="000000"/>
              </w:rPr>
              <w:t>Обоснование начальной (максимальной) цены договора</w:t>
            </w:r>
          </w:p>
        </w:tc>
        <w:tc>
          <w:tcPr>
            <w:tcW w:w="7365" w:type="dxa"/>
          </w:tcPr>
          <w:p w:rsidR="00CA4B00" w:rsidRPr="008F64A9" w:rsidRDefault="00CA4B00" w:rsidP="00302A10">
            <w:pPr>
              <w:autoSpaceDE w:val="0"/>
              <w:autoSpaceDN w:val="0"/>
              <w:adjustRightInd w:val="0"/>
              <w:spacing w:after="0" w:line="240" w:lineRule="auto"/>
              <w:contextualSpacing/>
            </w:pPr>
            <w:r w:rsidRPr="008F64A9">
              <w:t xml:space="preserve">НМЦК определена и обоснована заказчиком посредством применения метода сопоставимых рыночных цен (анализа рынка) на основании информации о ценах </w:t>
            </w:r>
            <w:r w:rsidR="008F64A9" w:rsidRPr="008F64A9">
              <w:t xml:space="preserve">из общедоступных сведений о проведении открытых конкурсов по отбору аудитора в 2018 году, размещенных на официальном сайте </w:t>
            </w:r>
            <w:hyperlink r:id="rId51" w:history="1">
              <w:r w:rsidR="008F64A9" w:rsidRPr="008F64A9">
                <w:rPr>
                  <w:rStyle w:val="a6"/>
                  <w:rFonts w:ascii="Times New Roman" w:hAnsi="Times New Roman" w:cs="Times New Roman"/>
                  <w:lang w:val="en-US"/>
                </w:rPr>
                <w:t>www</w:t>
              </w:r>
              <w:r w:rsidR="008F64A9" w:rsidRPr="008F64A9">
                <w:rPr>
                  <w:rStyle w:val="a6"/>
                  <w:rFonts w:ascii="Times New Roman" w:hAnsi="Times New Roman" w:cs="Times New Roman"/>
                </w:rPr>
                <w:t>.</w:t>
              </w:r>
              <w:proofErr w:type="spellStart"/>
              <w:r w:rsidR="008F64A9" w:rsidRPr="008F64A9">
                <w:rPr>
                  <w:rStyle w:val="a6"/>
                  <w:rFonts w:ascii="Times New Roman" w:hAnsi="Times New Roman" w:cs="Times New Roman"/>
                  <w:lang w:val="en-US"/>
                </w:rPr>
                <w:t>zakupki</w:t>
              </w:r>
              <w:proofErr w:type="spellEnd"/>
              <w:r w:rsidR="008F64A9" w:rsidRPr="008F64A9">
                <w:rPr>
                  <w:rStyle w:val="a6"/>
                  <w:rFonts w:ascii="Times New Roman" w:hAnsi="Times New Roman" w:cs="Times New Roman"/>
                </w:rPr>
                <w:t>.</w:t>
              </w:r>
              <w:proofErr w:type="spellStart"/>
              <w:r w:rsidR="008F64A9" w:rsidRPr="008F64A9">
                <w:rPr>
                  <w:rStyle w:val="a6"/>
                  <w:rFonts w:ascii="Times New Roman" w:hAnsi="Times New Roman" w:cs="Times New Roman"/>
                  <w:lang w:val="en-US"/>
                </w:rPr>
                <w:t>gov</w:t>
              </w:r>
              <w:proofErr w:type="spellEnd"/>
              <w:r w:rsidR="008F64A9" w:rsidRPr="008F64A9">
                <w:rPr>
                  <w:rStyle w:val="a6"/>
                  <w:rFonts w:ascii="Times New Roman" w:hAnsi="Times New Roman" w:cs="Times New Roman"/>
                </w:rPr>
                <w:t>.</w:t>
              </w:r>
              <w:proofErr w:type="spellStart"/>
              <w:r w:rsidR="008F64A9" w:rsidRPr="008F64A9">
                <w:rPr>
                  <w:rStyle w:val="a6"/>
                  <w:rFonts w:ascii="Times New Roman" w:hAnsi="Times New Roman" w:cs="Times New Roman"/>
                  <w:lang w:val="en-US"/>
                </w:rPr>
                <w:t>ru</w:t>
              </w:r>
              <w:proofErr w:type="spellEnd"/>
            </w:hyperlink>
            <w:r w:rsidR="008F64A9" w:rsidRPr="008F64A9">
              <w:t xml:space="preserve"> </w:t>
            </w:r>
          </w:p>
          <w:tbl>
            <w:tblPr>
              <w:tblW w:w="6861" w:type="dxa"/>
              <w:tblInd w:w="90" w:type="dxa"/>
              <w:tblLayout w:type="fixed"/>
              <w:tblCellMar>
                <w:top w:w="90" w:type="dxa"/>
                <w:left w:w="90" w:type="dxa"/>
                <w:bottom w:w="90" w:type="dxa"/>
                <w:right w:w="90" w:type="dxa"/>
              </w:tblCellMar>
              <w:tblLook w:val="0000" w:firstRow="0" w:lastRow="0" w:firstColumn="0" w:lastColumn="0" w:noHBand="0" w:noVBand="0"/>
            </w:tblPr>
            <w:tblGrid>
              <w:gridCol w:w="644"/>
              <w:gridCol w:w="3092"/>
              <w:gridCol w:w="1084"/>
              <w:gridCol w:w="2041"/>
            </w:tblGrid>
            <w:tr w:rsidR="008F64A9" w:rsidRPr="008F64A9" w:rsidTr="008F64A9">
              <w:trPr>
                <w:trHeight w:val="722"/>
                <w:tblHeader/>
              </w:trPr>
              <w:tc>
                <w:tcPr>
                  <w:tcW w:w="644" w:type="dxa"/>
                  <w:tcBorders>
                    <w:top w:val="single" w:sz="1" w:space="0" w:color="000000"/>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napToGrid w:val="0"/>
                    <w:ind w:right="45"/>
                    <w:suppressOverlap/>
                    <w:jc w:val="center"/>
                    <w:rPr>
                      <w:bCs/>
                      <w:sz w:val="16"/>
                      <w:szCs w:val="16"/>
                    </w:rPr>
                  </w:pPr>
                  <w:r w:rsidRPr="008F64A9">
                    <w:rPr>
                      <w:bCs/>
                      <w:sz w:val="16"/>
                      <w:szCs w:val="16"/>
                    </w:rPr>
                    <w:t>№ п/п</w:t>
                  </w:r>
                </w:p>
              </w:tc>
              <w:tc>
                <w:tcPr>
                  <w:tcW w:w="3092" w:type="dxa"/>
                  <w:tcBorders>
                    <w:top w:val="single" w:sz="1" w:space="0" w:color="000000"/>
                    <w:left w:val="single" w:sz="1" w:space="0" w:color="000000"/>
                    <w:bottom w:val="single" w:sz="1" w:space="0" w:color="000000"/>
                  </w:tcBorders>
                  <w:shd w:val="clear" w:color="auto" w:fill="auto"/>
                  <w:vAlign w:val="center"/>
                </w:tcPr>
                <w:p w:rsidR="008F64A9" w:rsidRPr="008F64A9" w:rsidRDefault="00840E27" w:rsidP="00E267CA">
                  <w:pPr>
                    <w:framePr w:hSpace="180" w:wrap="around" w:vAnchor="text" w:hAnchor="text" w:xAlign="center" w:y="1"/>
                    <w:suppressLineNumbers/>
                    <w:snapToGrid w:val="0"/>
                    <w:ind w:right="45"/>
                    <w:suppressOverlap/>
                    <w:jc w:val="center"/>
                    <w:rPr>
                      <w:b/>
                      <w:bCs/>
                      <w:sz w:val="16"/>
                      <w:szCs w:val="16"/>
                    </w:rPr>
                  </w:pPr>
                  <w:hyperlink r:id="rId52" w:history="1">
                    <w:r w:rsidR="008F64A9" w:rsidRPr="008F64A9">
                      <w:rPr>
                        <w:b/>
                        <w:bCs/>
                        <w:color w:val="000080"/>
                        <w:sz w:val="16"/>
                        <w:szCs w:val="16"/>
                        <w:u w:val="single"/>
                      </w:rPr>
                      <w:t>Заказчик</w:t>
                    </w:r>
                  </w:hyperlink>
                  <w:r w:rsidR="008F64A9" w:rsidRPr="008F64A9">
                    <w:rPr>
                      <w:b/>
                      <w:bCs/>
                      <w:sz w:val="16"/>
                      <w:szCs w:val="16"/>
                    </w:rPr>
                    <w:t xml:space="preserve"> </w:t>
                  </w:r>
                </w:p>
              </w:tc>
              <w:tc>
                <w:tcPr>
                  <w:tcW w:w="1084" w:type="dxa"/>
                  <w:tcBorders>
                    <w:top w:val="single" w:sz="1" w:space="0" w:color="000000"/>
                    <w:left w:val="single" w:sz="1" w:space="0" w:color="000000"/>
                    <w:bottom w:val="single" w:sz="1" w:space="0" w:color="000000"/>
                  </w:tcBorders>
                  <w:shd w:val="clear" w:color="auto" w:fill="auto"/>
                  <w:vAlign w:val="center"/>
                </w:tcPr>
                <w:p w:rsidR="008F64A9" w:rsidRPr="008F64A9" w:rsidRDefault="00840E27" w:rsidP="00E267CA">
                  <w:pPr>
                    <w:framePr w:hSpace="180" w:wrap="around" w:vAnchor="text" w:hAnchor="text" w:xAlign="center" w:y="1"/>
                    <w:suppressLineNumbers/>
                    <w:snapToGrid w:val="0"/>
                    <w:ind w:right="45"/>
                    <w:suppressOverlap/>
                    <w:jc w:val="center"/>
                    <w:rPr>
                      <w:b/>
                      <w:bCs/>
                      <w:sz w:val="16"/>
                      <w:szCs w:val="16"/>
                    </w:rPr>
                  </w:pPr>
                  <w:hyperlink r:id="rId53" w:history="1">
                    <w:r w:rsidR="008F64A9" w:rsidRPr="008F64A9">
                      <w:rPr>
                        <w:b/>
                        <w:bCs/>
                        <w:color w:val="000080"/>
                        <w:sz w:val="16"/>
                        <w:szCs w:val="16"/>
                        <w:u w:val="single"/>
                      </w:rPr>
                      <w:t>Город</w:t>
                    </w:r>
                  </w:hyperlink>
                  <w:r w:rsidR="008F64A9" w:rsidRPr="008F64A9">
                    <w:rPr>
                      <w:b/>
                      <w:bCs/>
                      <w:sz w:val="16"/>
                      <w:szCs w:val="16"/>
                    </w:rPr>
                    <w:t xml:space="preserve"> </w:t>
                  </w:r>
                </w:p>
              </w:tc>
              <w:tc>
                <w:tcPr>
                  <w:tcW w:w="20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ind w:right="45"/>
                    <w:suppressOverlap/>
                    <w:rPr>
                      <w:b/>
                      <w:bCs/>
                      <w:sz w:val="16"/>
                      <w:szCs w:val="16"/>
                    </w:rPr>
                  </w:pPr>
                  <w:r w:rsidRPr="008F64A9">
                    <w:rPr>
                      <w:b/>
                      <w:bCs/>
                      <w:color w:val="000080"/>
                      <w:sz w:val="16"/>
                      <w:szCs w:val="16"/>
                      <w:u w:val="single"/>
                    </w:rPr>
                    <w:t>Начальная (максимальная) цена/ Итоговая цена контракта</w:t>
                  </w:r>
                </w:p>
              </w:tc>
            </w:tr>
            <w:tr w:rsidR="008F64A9" w:rsidRPr="008F64A9" w:rsidTr="008F64A9">
              <w:trPr>
                <w:trHeight w:val="640"/>
              </w:trPr>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right="30"/>
                    <w:suppressOverlap/>
                    <w:jc w:val="center"/>
                    <w:rPr>
                      <w:sz w:val="16"/>
                      <w:szCs w:val="16"/>
                    </w:rPr>
                  </w:pPr>
                  <w:r w:rsidRPr="008F64A9">
                    <w:rPr>
                      <w:sz w:val="16"/>
                      <w:szCs w:val="16"/>
                    </w:rPr>
                    <w:t>1.</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right="30"/>
                    <w:suppressOverlap/>
                    <w:rPr>
                      <w:sz w:val="16"/>
                      <w:szCs w:val="16"/>
                    </w:rPr>
                  </w:pPr>
                  <w:r w:rsidRPr="008F64A9">
                    <w:rPr>
                      <w:sz w:val="16"/>
                      <w:szCs w:val="16"/>
                    </w:rPr>
                    <w:t>"ПЕРМСКОЕ МУНИЦИПАЛЬНОЕ УНИТАРНОЕ ПРЕДПРИЯТИЕ "РИТУАЛЬНЫЕ УСЛУГИ""</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sz w:val="16"/>
                      <w:szCs w:val="16"/>
                    </w:rPr>
                    <w:t xml:space="preserve">153 333                 </w:t>
                  </w:r>
                  <w:r>
                    <w:rPr>
                      <w:sz w:val="16"/>
                      <w:szCs w:val="16"/>
                      <w:lang w:val="en-US"/>
                    </w:rPr>
                    <w:t xml:space="preserve">         </w:t>
                  </w:r>
                  <w:r w:rsidRPr="008F64A9">
                    <w:rPr>
                      <w:sz w:val="16"/>
                      <w:szCs w:val="16"/>
                    </w:rPr>
                    <w:t xml:space="preserve">       </w:t>
                  </w:r>
                  <w:r w:rsidRPr="008F64A9">
                    <w:rPr>
                      <w:i/>
                      <w:color w:val="008000"/>
                      <w:sz w:val="16"/>
                      <w:szCs w:val="16"/>
                    </w:rPr>
                    <w:t>58 400</w:t>
                  </w:r>
                </w:p>
              </w:tc>
            </w:tr>
            <w:tr w:rsidR="008F64A9" w:rsidRPr="008F64A9" w:rsidTr="008F64A9">
              <w:trPr>
                <w:trHeight w:val="809"/>
              </w:trPr>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sz w:val="16"/>
                      <w:szCs w:val="16"/>
                      <w:shd w:val="clear" w:color="auto" w:fill="FFFFFF"/>
                    </w:rPr>
                  </w:pPr>
                  <w:r w:rsidRPr="008F64A9">
                    <w:rPr>
                      <w:sz w:val="16"/>
                      <w:szCs w:val="16"/>
                      <w:shd w:val="clear" w:color="auto" w:fill="FFFFFF"/>
                    </w:rPr>
                    <w:t>2.</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АКЦИОНЕРНОЕ ОБЩЕСТВО "МЕЖДУНАРОДНЫЙ АЭРОПОРТ "ПЕРМЬ"</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246 667</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160 000</w:t>
                  </w:r>
                </w:p>
              </w:tc>
            </w:tr>
            <w:tr w:rsidR="008F64A9" w:rsidRPr="008F64A9" w:rsidTr="008F64A9">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3.</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АДМИНИСТРАЦИЯ ВЕРЕЩАГИНСКОГО МУНИЦИПАЛЬНОГО РАЙОНА ПЕРМСКОГО КРАЯ</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Пермский край, Верещагино</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84 353</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47 000</w:t>
                  </w:r>
                </w:p>
              </w:tc>
            </w:tr>
            <w:tr w:rsidR="008F64A9" w:rsidRPr="008F64A9" w:rsidTr="008F64A9">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right="30"/>
                    <w:suppressOverlap/>
                    <w:jc w:val="center"/>
                    <w:rPr>
                      <w:rFonts w:eastAsia="Times New Roman"/>
                      <w:sz w:val="16"/>
                      <w:szCs w:val="16"/>
                      <w:lang w:eastAsia="ru-RU"/>
                    </w:rPr>
                  </w:pPr>
                  <w:r w:rsidRPr="008F64A9">
                    <w:rPr>
                      <w:rFonts w:eastAsia="Times New Roman"/>
                      <w:sz w:val="16"/>
                      <w:szCs w:val="16"/>
                      <w:lang w:eastAsia="ru-RU"/>
                    </w:rPr>
                    <w:t>4.</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right="30"/>
                    <w:suppressOverlap/>
                    <w:rPr>
                      <w:sz w:val="16"/>
                      <w:szCs w:val="16"/>
                    </w:rPr>
                  </w:pPr>
                  <w:r w:rsidRPr="008F64A9">
                    <w:rPr>
                      <w:sz w:val="16"/>
                      <w:szCs w:val="16"/>
                      <w:shd w:val="clear" w:color="auto" w:fill="FFFFFF"/>
                    </w:rPr>
                    <w:t>МУНИЦИПАЛЬНОЕ КАЗЕННОЕ УНИТАРНОЕ ПРЕДПРИЯТИЕ "ЦЕНТР СОЦИАЛЬНОГО ПИТАНИЯ Г.БЕРЕЗНИКИ" "</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Березники,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sz w:val="16"/>
                      <w:szCs w:val="16"/>
                    </w:rPr>
                    <w:t>50 000</w:t>
                  </w:r>
                  <w:r w:rsidRPr="008F64A9">
                    <w:rPr>
                      <w:sz w:val="16"/>
                      <w:szCs w:val="16"/>
                    </w:rPr>
                    <w:br/>
                  </w:r>
                  <w:r w:rsidRPr="008F64A9">
                    <w:rPr>
                      <w:i/>
                      <w:color w:val="008000"/>
                      <w:sz w:val="16"/>
                      <w:szCs w:val="16"/>
                    </w:rPr>
                    <w:t>49 900</w:t>
                  </w:r>
                </w:p>
              </w:tc>
            </w:tr>
            <w:tr w:rsidR="008F64A9" w:rsidRPr="008F64A9" w:rsidTr="008F64A9">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5.</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shd w:val="clear" w:color="auto" w:fill="FFFFFF"/>
                    </w:rPr>
                    <w:t>АКЦИОНЕРНОЕ ОБЩЕСТВО "ПЛЕМЕННОЙ КОННЫЙ ЗАВОД "КУЕДИНСКИЙ"</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Куеда, Пермский край</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146 000</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72 000</w:t>
                  </w:r>
                </w:p>
              </w:tc>
            </w:tr>
            <w:tr w:rsidR="008F64A9" w:rsidRPr="008F64A9" w:rsidTr="008F64A9">
              <w:tc>
                <w:tcPr>
                  <w:tcW w:w="644" w:type="dxa"/>
                  <w:tcBorders>
                    <w:left w:val="single" w:sz="1" w:space="0" w:color="000000"/>
                    <w:bottom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6.</w:t>
                  </w:r>
                </w:p>
              </w:tc>
              <w:tc>
                <w:tcPr>
                  <w:tcW w:w="3092" w:type="dxa"/>
                  <w:tcBorders>
                    <w:left w:val="single" w:sz="1" w:space="0" w:color="000000"/>
                    <w:bottom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shd w:val="clear" w:color="auto" w:fill="FFFFFF"/>
                    </w:rPr>
                    <w:t>АКЦИОНЕРНОЕ ОБЩЕСТВО "КОРПОРАЦИЯ РАЗВИТИЯ ПЕРМСКОГО КРАЯ" "</w:t>
                  </w:r>
                </w:p>
              </w:tc>
              <w:tc>
                <w:tcPr>
                  <w:tcW w:w="1084" w:type="dxa"/>
                  <w:tcBorders>
                    <w:left w:val="single" w:sz="1" w:space="0" w:color="000000"/>
                    <w:bottom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left w:val="single" w:sz="1" w:space="0" w:color="000000"/>
                    <w:bottom w:val="single" w:sz="4" w:space="0" w:color="auto"/>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390 000</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189 000</w:t>
                  </w:r>
                </w:p>
              </w:tc>
            </w:tr>
            <w:tr w:rsidR="008F64A9" w:rsidRPr="008F64A9" w:rsidTr="008F64A9">
              <w:tc>
                <w:tcPr>
                  <w:tcW w:w="644" w:type="dxa"/>
                  <w:tcBorders>
                    <w:top w:val="single" w:sz="4" w:space="0" w:color="auto"/>
                    <w:left w:val="single" w:sz="2" w:space="0" w:color="000000"/>
                    <w:bottom w:val="single" w:sz="2" w:space="0" w:color="000000"/>
                    <w:right w:val="single" w:sz="2"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7.</w:t>
                  </w:r>
                </w:p>
              </w:tc>
              <w:tc>
                <w:tcPr>
                  <w:tcW w:w="3092" w:type="dxa"/>
                  <w:tcBorders>
                    <w:top w:val="single" w:sz="4" w:space="0" w:color="auto"/>
                    <w:left w:val="single" w:sz="2" w:space="0" w:color="000000"/>
                    <w:bottom w:val="single" w:sz="2" w:space="0" w:color="000000"/>
                    <w:right w:val="single" w:sz="2"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rFonts w:eastAsia="Times New Roman"/>
                      <w:sz w:val="16"/>
                      <w:szCs w:val="16"/>
                      <w:lang w:eastAsia="ru-RU"/>
                    </w:rPr>
                  </w:pPr>
                  <w:r w:rsidRPr="008F64A9">
                    <w:rPr>
                      <w:sz w:val="16"/>
                      <w:szCs w:val="16"/>
                      <w:shd w:val="clear" w:color="auto" w:fill="FFFFFF"/>
                    </w:rPr>
                    <w:t xml:space="preserve">АКЦИОНЕРНОЕ ОБЩЕСТВО "ПЕРМСКИЙ ГАРАНТИЙНЫЙ ФОНД" </w:t>
                  </w:r>
                </w:p>
              </w:tc>
              <w:tc>
                <w:tcPr>
                  <w:tcW w:w="1084" w:type="dxa"/>
                  <w:tcBorders>
                    <w:top w:val="single" w:sz="4" w:space="0" w:color="auto"/>
                    <w:left w:val="single" w:sz="2" w:space="0" w:color="000000"/>
                    <w:bottom w:val="single" w:sz="2" w:space="0" w:color="000000"/>
                    <w:right w:val="single" w:sz="2"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top w:val="single" w:sz="4" w:space="0" w:color="auto"/>
                    <w:left w:val="single" w:sz="2" w:space="0" w:color="000000"/>
                    <w:bottom w:val="single" w:sz="2" w:space="0" w:color="000000"/>
                    <w:right w:val="single" w:sz="2"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78 332</w:t>
                  </w:r>
                </w:p>
                <w:p w:rsidR="008F64A9" w:rsidRPr="008F64A9" w:rsidRDefault="008F64A9" w:rsidP="00E267CA">
                  <w:pPr>
                    <w:framePr w:hSpace="180" w:wrap="around" w:vAnchor="text" w:hAnchor="text" w:xAlign="center" w:y="1"/>
                    <w:suppressLineNumbers/>
                    <w:snapToGrid w:val="0"/>
                    <w:suppressOverlap/>
                    <w:jc w:val="center"/>
                    <w:rPr>
                      <w:i/>
                      <w:color w:val="00B050"/>
                      <w:sz w:val="16"/>
                      <w:szCs w:val="16"/>
                    </w:rPr>
                  </w:pPr>
                  <w:r w:rsidRPr="008F64A9">
                    <w:rPr>
                      <w:i/>
                      <w:color w:val="008000"/>
                      <w:sz w:val="16"/>
                      <w:szCs w:val="16"/>
                    </w:rPr>
                    <w:t>28 000</w:t>
                  </w:r>
                </w:p>
              </w:tc>
            </w:tr>
            <w:tr w:rsidR="008F64A9" w:rsidRPr="008F64A9" w:rsidTr="008F64A9">
              <w:tc>
                <w:tcPr>
                  <w:tcW w:w="644" w:type="dxa"/>
                  <w:tcBorders>
                    <w:top w:val="single" w:sz="2" w:space="0" w:color="000000"/>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8.</w:t>
                  </w:r>
                </w:p>
              </w:tc>
              <w:tc>
                <w:tcPr>
                  <w:tcW w:w="3092" w:type="dxa"/>
                  <w:tcBorders>
                    <w:top w:val="single" w:sz="2" w:space="0" w:color="000000"/>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rFonts w:eastAsia="Times New Roman"/>
                      <w:sz w:val="16"/>
                      <w:szCs w:val="16"/>
                      <w:lang w:eastAsia="ru-RU"/>
                    </w:rPr>
                  </w:pPr>
                  <w:r w:rsidRPr="008F64A9">
                    <w:rPr>
                      <w:sz w:val="16"/>
                      <w:szCs w:val="16"/>
                      <w:shd w:val="clear" w:color="auto" w:fill="FFFFFF"/>
                    </w:rPr>
                    <w:t>МУНИЦИПАЛЬНОЕ УНИТАРНОЕ ПРЕДПРИЯТИЕ "ОСКАР"</w:t>
                  </w:r>
                </w:p>
              </w:tc>
              <w:tc>
                <w:tcPr>
                  <w:tcW w:w="1084" w:type="dxa"/>
                  <w:tcBorders>
                    <w:top w:val="single" w:sz="2" w:space="0" w:color="000000"/>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 xml:space="preserve">Чайковский, </w:t>
                  </w:r>
                </w:p>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Пермский край</w:t>
                  </w:r>
                </w:p>
              </w:tc>
              <w:tc>
                <w:tcPr>
                  <w:tcW w:w="2041" w:type="dxa"/>
                  <w:tcBorders>
                    <w:top w:val="single" w:sz="2" w:space="0" w:color="000000"/>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112 667</w:t>
                  </w:r>
                </w:p>
                <w:p w:rsidR="008F64A9" w:rsidRPr="008F64A9" w:rsidRDefault="008F64A9" w:rsidP="00E267CA">
                  <w:pPr>
                    <w:framePr w:hSpace="180" w:wrap="around" w:vAnchor="text" w:hAnchor="text" w:xAlign="center" w:y="1"/>
                    <w:suppressLineNumbers/>
                    <w:snapToGrid w:val="0"/>
                    <w:suppressOverlap/>
                    <w:jc w:val="center"/>
                    <w:rPr>
                      <w:i/>
                      <w:color w:val="006600"/>
                      <w:sz w:val="16"/>
                      <w:szCs w:val="16"/>
                    </w:rPr>
                  </w:pPr>
                  <w:r w:rsidRPr="008F64A9">
                    <w:rPr>
                      <w:i/>
                      <w:color w:val="006600"/>
                      <w:sz w:val="16"/>
                      <w:szCs w:val="16"/>
                    </w:rPr>
                    <w:t>47 000</w:t>
                  </w:r>
                </w:p>
              </w:tc>
            </w:tr>
            <w:tr w:rsidR="008F64A9" w:rsidRPr="008F64A9" w:rsidTr="008F64A9">
              <w:tc>
                <w:tcPr>
                  <w:tcW w:w="644" w:type="dxa"/>
                  <w:tcBorders>
                    <w:left w:val="single" w:sz="1" w:space="0" w:color="000000"/>
                    <w:bottom w:val="single" w:sz="1" w:space="0" w:color="000000"/>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9.</w:t>
                  </w:r>
                </w:p>
              </w:tc>
              <w:tc>
                <w:tcPr>
                  <w:tcW w:w="3092"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shd w:val="clear" w:color="auto" w:fill="FFFFFF"/>
                    </w:rPr>
                    <w:t>АКЦИОНЕРНОЕ ОБЩЕСТВО "РВ-ПЕРМЬ"</w:t>
                  </w:r>
                </w:p>
              </w:tc>
              <w:tc>
                <w:tcPr>
                  <w:tcW w:w="1084" w:type="dxa"/>
                  <w:tcBorders>
                    <w:left w:val="single" w:sz="1" w:space="0" w:color="000000"/>
                    <w:bottom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left w:val="single" w:sz="1" w:space="0" w:color="000000"/>
                    <w:bottom w:val="single" w:sz="1" w:space="0" w:color="000000"/>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175 000</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68 000</w:t>
                  </w:r>
                </w:p>
              </w:tc>
            </w:tr>
            <w:tr w:rsidR="008F64A9" w:rsidRPr="008F64A9" w:rsidTr="008F64A9">
              <w:tc>
                <w:tcPr>
                  <w:tcW w:w="644" w:type="dxa"/>
                  <w:tcBorders>
                    <w:left w:val="single" w:sz="1" w:space="0" w:color="000000"/>
                    <w:bottom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lastRenderedPageBreak/>
                    <w:t>10</w:t>
                  </w:r>
                </w:p>
              </w:tc>
              <w:tc>
                <w:tcPr>
                  <w:tcW w:w="3092" w:type="dxa"/>
                  <w:tcBorders>
                    <w:left w:val="single" w:sz="1" w:space="0" w:color="000000"/>
                    <w:bottom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МУНИЦИПАЛЬНОЕ УНИТАРНОЕ ПРЕДПРИЯТИЕ НАРУЖНОГО ОСВЕЩЕНИЯ ГОРОДА ПЕРМИ "ГОРСВЕТ"</w:t>
                  </w:r>
                </w:p>
              </w:tc>
              <w:tc>
                <w:tcPr>
                  <w:tcW w:w="1084" w:type="dxa"/>
                  <w:tcBorders>
                    <w:left w:val="single" w:sz="1" w:space="0" w:color="000000"/>
                    <w:bottom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left w:val="single" w:sz="1" w:space="0" w:color="000000"/>
                    <w:bottom w:val="single" w:sz="4" w:space="0" w:color="auto"/>
                    <w:right w:val="single" w:sz="1" w:space="0" w:color="000000"/>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150 000</w:t>
                  </w:r>
                </w:p>
                <w:p w:rsidR="008F64A9" w:rsidRPr="008F64A9" w:rsidRDefault="008F64A9" w:rsidP="00E267CA">
                  <w:pPr>
                    <w:framePr w:hSpace="180" w:wrap="around" w:vAnchor="text" w:hAnchor="text" w:xAlign="center" w:y="1"/>
                    <w:suppressLineNumbers/>
                    <w:snapToGrid w:val="0"/>
                    <w:suppressOverlap/>
                    <w:jc w:val="center"/>
                    <w:rPr>
                      <w:i/>
                      <w:color w:val="008000"/>
                      <w:sz w:val="16"/>
                      <w:szCs w:val="16"/>
                    </w:rPr>
                  </w:pPr>
                  <w:r w:rsidRPr="008F64A9">
                    <w:rPr>
                      <w:i/>
                      <w:color w:val="008000"/>
                      <w:sz w:val="16"/>
                      <w:szCs w:val="16"/>
                    </w:rPr>
                    <w:t>58 400</w:t>
                  </w:r>
                </w:p>
              </w:tc>
            </w:tr>
            <w:tr w:rsidR="008F64A9" w:rsidRPr="008F64A9" w:rsidTr="008F64A9">
              <w:tc>
                <w:tcPr>
                  <w:tcW w:w="644" w:type="dxa"/>
                  <w:tcBorders>
                    <w:top w:val="single" w:sz="4" w:space="0" w:color="auto"/>
                    <w:left w:val="single" w:sz="4" w:space="0" w:color="auto"/>
                    <w:bottom w:val="single" w:sz="4" w:space="0" w:color="auto"/>
                    <w:right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11.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shd w:val="clear" w:color="auto" w:fill="FFFFFF"/>
                    </w:rPr>
                    <w:t>АКЦИОНЕРНОЕ ОБЩЕСТВО "МИКРОФИНАНСОВАЯ КОМПАНИЯ ПРЕДПРИНИМАТЕЛЬСКОГО ФИНАНСИРОВАНИЯ ПЕРМСКОГО КРАЯ"</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 xml:space="preserve">109 620            </w:t>
                  </w:r>
                  <w:r>
                    <w:rPr>
                      <w:sz w:val="16"/>
                      <w:szCs w:val="16"/>
                      <w:lang w:val="en-US"/>
                    </w:rPr>
                    <w:t xml:space="preserve">          </w:t>
                  </w:r>
                  <w:r w:rsidRPr="008F64A9">
                    <w:rPr>
                      <w:sz w:val="16"/>
                      <w:szCs w:val="16"/>
                    </w:rPr>
                    <w:t xml:space="preserve">          </w:t>
                  </w:r>
                  <w:r w:rsidRPr="008F64A9">
                    <w:rPr>
                      <w:i/>
                      <w:color w:val="008000"/>
                      <w:sz w:val="16"/>
                      <w:szCs w:val="16"/>
                    </w:rPr>
                    <w:t>30 800</w:t>
                  </w:r>
                </w:p>
              </w:tc>
            </w:tr>
            <w:tr w:rsidR="008F64A9" w:rsidRPr="008F64A9" w:rsidTr="008F64A9">
              <w:tc>
                <w:tcPr>
                  <w:tcW w:w="644" w:type="dxa"/>
                  <w:tcBorders>
                    <w:top w:val="single" w:sz="4" w:space="0" w:color="auto"/>
                    <w:left w:val="single" w:sz="4" w:space="0" w:color="auto"/>
                    <w:bottom w:val="single" w:sz="4" w:space="0" w:color="auto"/>
                    <w:right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12.</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МУНИЦИПАЛЬНОЕ УНИТАРНОЕ ПРЕДПРИЯТИЕ "СПЕЦИАЛИЗИРОВАННОЕ АВТОМОБИЛЬНОЕ ХОЗЯЙСТВО"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 xml:space="preserve">Чайковский, </w:t>
                  </w:r>
                </w:p>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Пермский край</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 xml:space="preserve">101 667          </w:t>
                  </w:r>
                  <w:r>
                    <w:rPr>
                      <w:sz w:val="16"/>
                      <w:szCs w:val="16"/>
                      <w:lang w:val="en-US"/>
                    </w:rPr>
                    <w:t xml:space="preserve">            </w:t>
                  </w:r>
                  <w:r w:rsidRPr="008F64A9">
                    <w:rPr>
                      <w:sz w:val="16"/>
                      <w:szCs w:val="16"/>
                    </w:rPr>
                    <w:t xml:space="preserve">               </w:t>
                  </w:r>
                  <w:r w:rsidRPr="008F64A9">
                    <w:rPr>
                      <w:i/>
                      <w:color w:val="008000"/>
                      <w:sz w:val="16"/>
                      <w:szCs w:val="16"/>
                    </w:rPr>
                    <w:t>47 000</w:t>
                  </w:r>
                </w:p>
              </w:tc>
            </w:tr>
            <w:tr w:rsidR="008F64A9" w:rsidRPr="008F64A9" w:rsidTr="008F64A9">
              <w:tc>
                <w:tcPr>
                  <w:tcW w:w="644" w:type="dxa"/>
                  <w:tcBorders>
                    <w:top w:val="single" w:sz="4" w:space="0" w:color="auto"/>
                    <w:left w:val="single" w:sz="4" w:space="0" w:color="auto"/>
                    <w:bottom w:val="single" w:sz="4" w:space="0" w:color="auto"/>
                    <w:right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13.</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ПЕРМСКОЕ КРАЕВОЕ ГОСУДАРСТВЕННОЕ УНИТАРНОЕ ПРЕДПРИЯТИЕ "ДИРЕКЦИЯ ПО УПРАВЛЕНИЮ АКТИВАМИ ПЕРМСКОГО КРАЯ"</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Пермь</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67 010</w:t>
                  </w:r>
                </w:p>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i/>
                      <w:color w:val="008000"/>
                      <w:sz w:val="16"/>
                      <w:szCs w:val="16"/>
                    </w:rPr>
                    <w:t>36 500</w:t>
                  </w:r>
                </w:p>
              </w:tc>
            </w:tr>
            <w:tr w:rsidR="008F64A9" w:rsidRPr="008F64A9" w:rsidTr="00390863">
              <w:tc>
                <w:tcPr>
                  <w:tcW w:w="644" w:type="dxa"/>
                  <w:tcBorders>
                    <w:top w:val="single" w:sz="4" w:space="0" w:color="auto"/>
                    <w:left w:val="single" w:sz="4" w:space="0" w:color="auto"/>
                    <w:bottom w:val="single" w:sz="4" w:space="0" w:color="auto"/>
                    <w:right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bookmarkStart w:id="2" w:name="_Hlk529437234"/>
                  <w:r w:rsidRPr="008F64A9">
                    <w:rPr>
                      <w:rFonts w:eastAsia="Times New Roman"/>
                      <w:sz w:val="16"/>
                      <w:szCs w:val="16"/>
                      <w:lang w:eastAsia="ru-RU"/>
                    </w:rPr>
                    <w:t>14.</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УНИТАРНОЕ МУНИЦИПАЛЬНОЕ ПРЕДПРИЯТИЕ " ВОДОПРОВОДНО-КАНАЛИЗАЦИОННОЕ ХОЗЯЙСТВО"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Чернушка,</w:t>
                  </w:r>
                </w:p>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Пермский край</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129 778</w:t>
                  </w:r>
                </w:p>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i/>
                      <w:color w:val="008000"/>
                      <w:sz w:val="16"/>
                      <w:szCs w:val="16"/>
                    </w:rPr>
                    <w:t>47 000</w:t>
                  </w:r>
                </w:p>
              </w:tc>
            </w:tr>
            <w:tr w:rsidR="008F64A9" w:rsidRPr="008F64A9" w:rsidTr="00390863">
              <w:tc>
                <w:tcPr>
                  <w:tcW w:w="644" w:type="dxa"/>
                  <w:tcBorders>
                    <w:top w:val="single" w:sz="4" w:space="0" w:color="auto"/>
                    <w:left w:val="single" w:sz="4" w:space="0" w:color="auto"/>
                    <w:bottom w:val="single" w:sz="4" w:space="0" w:color="auto"/>
                    <w:right w:val="single" w:sz="4" w:space="0" w:color="auto"/>
                  </w:tcBorders>
                </w:tcPr>
                <w:p w:rsidR="008F64A9" w:rsidRPr="008F64A9" w:rsidRDefault="008F64A9" w:rsidP="00E267CA">
                  <w:pPr>
                    <w:framePr w:hSpace="180" w:wrap="around" w:vAnchor="text" w:hAnchor="text" w:xAlign="center" w:y="1"/>
                    <w:suppressLineNumbers/>
                    <w:spacing w:before="30" w:after="30"/>
                    <w:ind w:left="60" w:right="30"/>
                    <w:suppressOverlap/>
                    <w:jc w:val="center"/>
                    <w:rPr>
                      <w:rFonts w:eastAsia="Times New Roman"/>
                      <w:sz w:val="16"/>
                      <w:szCs w:val="16"/>
                      <w:lang w:eastAsia="ru-RU"/>
                    </w:rPr>
                  </w:pPr>
                  <w:r w:rsidRPr="008F64A9">
                    <w:rPr>
                      <w:rFonts w:eastAsia="Times New Roman"/>
                      <w:sz w:val="16"/>
                      <w:szCs w:val="16"/>
                      <w:lang w:eastAsia="ru-RU"/>
                    </w:rPr>
                    <w:t>15.</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pacing w:before="30" w:after="30"/>
                    <w:ind w:left="60" w:right="30"/>
                    <w:suppressOverlap/>
                    <w:rPr>
                      <w:sz w:val="16"/>
                      <w:szCs w:val="16"/>
                    </w:rPr>
                  </w:pPr>
                  <w:r w:rsidRPr="008F64A9">
                    <w:rPr>
                      <w:sz w:val="16"/>
                      <w:szCs w:val="16"/>
                    </w:rPr>
                    <w:t>МУНИЦИПАЛЬНОЕ УНИТАРНОЕ ПРЕДПРИЯТИЕ "АВТОВОКЗАЛ"</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 xml:space="preserve">Чайковский, </w:t>
                  </w:r>
                </w:p>
                <w:p w:rsidR="008F64A9" w:rsidRPr="008F64A9" w:rsidRDefault="008F64A9" w:rsidP="00E267CA">
                  <w:pPr>
                    <w:framePr w:hSpace="180" w:wrap="around" w:vAnchor="text" w:hAnchor="text" w:xAlign="center" w:y="1"/>
                    <w:suppressLineNumbers/>
                    <w:snapToGrid w:val="0"/>
                    <w:suppressOverlap/>
                    <w:rPr>
                      <w:sz w:val="16"/>
                      <w:szCs w:val="16"/>
                    </w:rPr>
                  </w:pPr>
                  <w:r w:rsidRPr="008F64A9">
                    <w:rPr>
                      <w:sz w:val="16"/>
                      <w:szCs w:val="16"/>
                    </w:rPr>
                    <w:t>Пермский край</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sz w:val="16"/>
                      <w:szCs w:val="16"/>
                    </w:rPr>
                    <w:t>108 333</w:t>
                  </w:r>
                </w:p>
                <w:p w:rsidR="008F64A9" w:rsidRPr="008F64A9" w:rsidRDefault="008F64A9" w:rsidP="00E267CA">
                  <w:pPr>
                    <w:framePr w:hSpace="180" w:wrap="around" w:vAnchor="text" w:hAnchor="text" w:xAlign="center" w:y="1"/>
                    <w:suppressLineNumbers/>
                    <w:snapToGrid w:val="0"/>
                    <w:suppressOverlap/>
                    <w:jc w:val="center"/>
                    <w:rPr>
                      <w:sz w:val="16"/>
                      <w:szCs w:val="16"/>
                    </w:rPr>
                  </w:pPr>
                  <w:r w:rsidRPr="008F64A9">
                    <w:rPr>
                      <w:i/>
                      <w:color w:val="008000"/>
                      <w:sz w:val="16"/>
                      <w:szCs w:val="16"/>
                    </w:rPr>
                    <w:t>42 000</w:t>
                  </w:r>
                </w:p>
              </w:tc>
            </w:tr>
            <w:tr w:rsidR="00390863" w:rsidRPr="008F64A9" w:rsidTr="004C2E24">
              <w:tc>
                <w:tcPr>
                  <w:tcW w:w="6861" w:type="dxa"/>
                  <w:gridSpan w:val="4"/>
                  <w:tcBorders>
                    <w:top w:val="single" w:sz="4" w:space="0" w:color="auto"/>
                  </w:tcBorders>
                </w:tcPr>
                <w:p w:rsidR="00390863" w:rsidRPr="008F64A9" w:rsidRDefault="00390863" w:rsidP="00E267CA">
                  <w:pPr>
                    <w:framePr w:hSpace="180" w:wrap="around" w:vAnchor="text" w:hAnchor="text" w:xAlign="center" w:y="1"/>
                    <w:ind w:firstLine="705"/>
                    <w:suppressOverlap/>
                    <w:jc w:val="both"/>
                    <w:rPr>
                      <w:sz w:val="16"/>
                      <w:szCs w:val="16"/>
                    </w:rPr>
                  </w:pPr>
                  <w:r>
                    <w:rPr>
                      <w:color w:val="000000"/>
                      <w:shd w:val="clear" w:color="auto" w:fill="FFFFFF"/>
                    </w:rPr>
                    <w:t xml:space="preserve">Начальная (максимальная) цена контракта в размере </w:t>
                  </w:r>
                  <w:r>
                    <w:rPr>
                      <w:b/>
                      <w:color w:val="000000"/>
                      <w:shd w:val="clear" w:color="auto" w:fill="FFFFFF"/>
                    </w:rPr>
                    <w:t>103 000</w:t>
                  </w:r>
                  <w:r>
                    <w:rPr>
                      <w:b/>
                      <w:bCs/>
                      <w:color w:val="000000"/>
                      <w:shd w:val="clear" w:color="auto" w:fill="FFFFFF"/>
                    </w:rPr>
                    <w:t xml:space="preserve"> (Сто три тысячи) рублей, в т.ч. НДС </w:t>
                  </w:r>
                  <w:r>
                    <w:rPr>
                      <w:color w:val="000000"/>
                      <w:shd w:val="clear" w:color="auto" w:fill="FFFFFF"/>
                    </w:rPr>
                    <w:t xml:space="preserve">утверждена </w:t>
                  </w:r>
                  <w:r w:rsidRPr="00D9770E">
                    <w:rPr>
                      <w:color w:val="000000"/>
                      <w:shd w:val="clear" w:color="auto" w:fill="FFFFFF"/>
                    </w:rPr>
                    <w:t>совет</w:t>
                  </w:r>
                  <w:r w:rsidRPr="00FA2ADD">
                    <w:rPr>
                      <w:shd w:val="clear" w:color="auto" w:fill="FFFFFF"/>
                    </w:rPr>
                    <w:t xml:space="preserve">ом </w:t>
                  </w:r>
                  <w:r w:rsidRPr="00D9770E">
                    <w:rPr>
                      <w:color w:val="000000"/>
                      <w:shd w:val="clear" w:color="auto" w:fill="FFFFFF"/>
                    </w:rPr>
                    <w:t xml:space="preserve">директоров АО «ИПК «Звезда» Протоколом № </w:t>
                  </w:r>
                  <w:r>
                    <w:rPr>
                      <w:color w:val="000000"/>
                      <w:shd w:val="clear" w:color="auto" w:fill="FFFFFF"/>
                    </w:rPr>
                    <w:t>63</w:t>
                  </w:r>
                  <w:r w:rsidRPr="00D9770E">
                    <w:rPr>
                      <w:color w:val="000000"/>
                      <w:shd w:val="clear" w:color="auto" w:fill="FFFFFF"/>
                    </w:rPr>
                    <w:t xml:space="preserve">  от </w:t>
                  </w:r>
                  <w:r>
                    <w:rPr>
                      <w:color w:val="000000"/>
                      <w:shd w:val="clear" w:color="auto" w:fill="FFFFFF"/>
                    </w:rPr>
                    <w:t>31.01.2019 г</w:t>
                  </w:r>
                  <w:r w:rsidRPr="00D9770E">
                    <w:rPr>
                      <w:color w:val="000000"/>
                      <w:shd w:val="clear" w:color="auto" w:fill="FFFFFF"/>
                    </w:rPr>
                    <w:t>.</w:t>
                  </w:r>
                </w:p>
              </w:tc>
            </w:tr>
            <w:bookmarkEnd w:id="2"/>
          </w:tbl>
          <w:p w:rsidR="00CA4B00" w:rsidRPr="008F64A9" w:rsidRDefault="00CA4B00" w:rsidP="00302A10">
            <w:pPr>
              <w:spacing w:after="0" w:line="240" w:lineRule="auto"/>
              <w:contextualSpacing/>
              <w:rPr>
                <w:sz w:val="16"/>
                <w:szCs w:val="16"/>
              </w:rPr>
            </w:pPr>
          </w:p>
        </w:tc>
      </w:tr>
      <w:tr w:rsidR="00CA4B00" w:rsidRPr="008C6D6C" w:rsidTr="00302A10">
        <w:trPr>
          <w:trHeight w:val="634"/>
          <w:jc w:val="center"/>
        </w:trPr>
        <w:tc>
          <w:tcPr>
            <w:tcW w:w="817" w:type="dxa"/>
          </w:tcPr>
          <w:p w:rsidR="00CA4B00" w:rsidRPr="00D53BCA" w:rsidRDefault="00CA4B00" w:rsidP="00302A10">
            <w:pPr>
              <w:jc w:val="both"/>
              <w:rPr>
                <w:b/>
              </w:rPr>
            </w:pPr>
            <w:r w:rsidRPr="00D53BCA">
              <w:rPr>
                <w:b/>
              </w:rPr>
              <w:lastRenderedPageBreak/>
              <w:t>8.8.</w:t>
            </w:r>
          </w:p>
        </w:tc>
        <w:tc>
          <w:tcPr>
            <w:tcW w:w="2591" w:type="dxa"/>
          </w:tcPr>
          <w:p w:rsidR="00CA4B00" w:rsidRPr="008C4EE6" w:rsidRDefault="008C4EE6" w:rsidP="008C4EE6">
            <w:pPr>
              <w:spacing w:after="0" w:line="240" w:lineRule="auto"/>
            </w:pPr>
            <w:r w:rsidRPr="008C4EE6">
              <w:t xml:space="preserve">Источник финансирования </w:t>
            </w:r>
            <w:r w:rsidR="00CA4B00" w:rsidRPr="008C4EE6">
              <w:t xml:space="preserve"> </w:t>
            </w:r>
          </w:p>
        </w:tc>
        <w:tc>
          <w:tcPr>
            <w:tcW w:w="7365" w:type="dxa"/>
          </w:tcPr>
          <w:p w:rsidR="00CA4B00" w:rsidRPr="008C4EE6" w:rsidRDefault="00CA4B00" w:rsidP="00302A10">
            <w:pPr>
              <w:spacing w:after="0" w:line="240" w:lineRule="auto"/>
              <w:contextualSpacing/>
              <w:rPr>
                <w:bCs/>
                <w:color w:val="000000"/>
              </w:rPr>
            </w:pPr>
            <w:r w:rsidRPr="008C4EE6">
              <w:rPr>
                <w:bCs/>
                <w:color w:val="000000"/>
              </w:rPr>
              <w:t>Собственные средства Заказчика</w:t>
            </w:r>
          </w:p>
          <w:p w:rsidR="00CA4B00" w:rsidRPr="008C4EE6" w:rsidRDefault="00CA4B00" w:rsidP="00302A10">
            <w:pPr>
              <w:spacing w:after="0" w:line="240" w:lineRule="auto"/>
              <w:contextualSpacing/>
            </w:pPr>
          </w:p>
        </w:tc>
      </w:tr>
      <w:tr w:rsidR="00CA4B00" w:rsidRPr="008C6D6C" w:rsidTr="00302A10">
        <w:trPr>
          <w:jc w:val="center"/>
        </w:trPr>
        <w:tc>
          <w:tcPr>
            <w:tcW w:w="817" w:type="dxa"/>
          </w:tcPr>
          <w:p w:rsidR="00CA4B00" w:rsidRPr="00D53BCA" w:rsidRDefault="00CA4B00" w:rsidP="00302A10">
            <w:pPr>
              <w:jc w:val="both"/>
              <w:rPr>
                <w:b/>
              </w:rPr>
            </w:pPr>
            <w:r w:rsidRPr="00D53BCA">
              <w:rPr>
                <w:b/>
              </w:rPr>
              <w:t>8.9.</w:t>
            </w:r>
          </w:p>
        </w:tc>
        <w:tc>
          <w:tcPr>
            <w:tcW w:w="2591" w:type="dxa"/>
          </w:tcPr>
          <w:p w:rsidR="00CA4B00" w:rsidRPr="008C4EE6" w:rsidRDefault="00CA4B00" w:rsidP="00302A10">
            <w:pPr>
              <w:spacing w:after="0" w:line="240" w:lineRule="auto"/>
            </w:pPr>
            <w:r w:rsidRPr="008C4EE6">
              <w:t>Форма, сроки и      порядок оплаты товара, работ, услуг</w:t>
            </w:r>
          </w:p>
        </w:tc>
        <w:tc>
          <w:tcPr>
            <w:tcW w:w="7365" w:type="dxa"/>
          </w:tcPr>
          <w:p w:rsidR="004A474E" w:rsidRDefault="00186E95" w:rsidP="004A474E">
            <w:pPr>
              <w:ind w:right="-15" w:firstLine="570"/>
              <w:jc w:val="both"/>
            </w:pPr>
            <w:r w:rsidRPr="00E26460">
              <w:rPr>
                <w:color w:val="000000"/>
              </w:rPr>
              <w:t xml:space="preserve">Оплата </w:t>
            </w:r>
            <w:r w:rsidR="004A474E">
              <w:rPr>
                <w:color w:val="000000"/>
              </w:rPr>
              <w:t xml:space="preserve">аудиторских услуг, а также возврат денежных средств, </w:t>
            </w:r>
            <w:r w:rsidR="004A474E" w:rsidRPr="00BE2346">
              <w:t>уплаченны</w:t>
            </w:r>
            <w:r w:rsidR="004A474E">
              <w:t>х</w:t>
            </w:r>
            <w:r w:rsidR="004A474E" w:rsidRPr="00BE2346">
              <w:t xml:space="preserve"> ранее Исполнителем в качестве обеспечения договора</w:t>
            </w:r>
            <w:r w:rsidR="004A474E">
              <w:t xml:space="preserve">, </w:t>
            </w:r>
            <w:r w:rsidRPr="00E26460">
              <w:rPr>
                <w:color w:val="000000"/>
              </w:rPr>
              <w:t xml:space="preserve">производится в безналичной форме путем перечисления денежных средств на расчетный счет Исполнителя </w:t>
            </w:r>
            <w:r w:rsidR="004A474E">
              <w:t>не позднее 15 (пятнадцати) рабочих дней с даты, указанной Сторонами при  подписания акта приема-передачи оказанных услуг.</w:t>
            </w:r>
          </w:p>
          <w:p w:rsidR="00CA4B00" w:rsidRPr="00186E95" w:rsidRDefault="00CA4B00" w:rsidP="00186E95">
            <w:pPr>
              <w:keepLines/>
              <w:widowControl w:val="0"/>
              <w:suppressLineNumbers/>
              <w:suppressAutoHyphens/>
              <w:autoSpaceDE w:val="0"/>
              <w:autoSpaceDN w:val="0"/>
              <w:rPr>
                <w:rFonts w:eastAsia="Arial Unicode MS"/>
              </w:rPr>
            </w:pPr>
          </w:p>
        </w:tc>
      </w:tr>
      <w:tr w:rsidR="00CA4B00" w:rsidRPr="008C6D6C" w:rsidTr="00302A10">
        <w:trPr>
          <w:jc w:val="center"/>
        </w:trPr>
        <w:tc>
          <w:tcPr>
            <w:tcW w:w="817" w:type="dxa"/>
          </w:tcPr>
          <w:p w:rsidR="00CA4B00" w:rsidRPr="00D53BCA" w:rsidRDefault="00CA4B00" w:rsidP="00302A10">
            <w:pPr>
              <w:jc w:val="both"/>
              <w:rPr>
                <w:b/>
              </w:rPr>
            </w:pPr>
            <w:r w:rsidRPr="00D53BCA">
              <w:rPr>
                <w:b/>
              </w:rPr>
              <w:t xml:space="preserve">8.9.1 </w:t>
            </w:r>
          </w:p>
        </w:tc>
        <w:tc>
          <w:tcPr>
            <w:tcW w:w="2591" w:type="dxa"/>
          </w:tcPr>
          <w:p w:rsidR="00CA4B00" w:rsidRPr="008C4EE6" w:rsidRDefault="00CA4B00" w:rsidP="00302A10">
            <w:pPr>
              <w:snapToGrid w:val="0"/>
              <w:spacing w:after="0" w:line="240" w:lineRule="auto"/>
            </w:pPr>
            <w:r w:rsidRPr="008C4EE6">
              <w:t>Информация о валюте, используемой для формирования цены контракта и расчетов с поставщиком (подрядчиком, исполнителем)</w:t>
            </w:r>
          </w:p>
        </w:tc>
        <w:tc>
          <w:tcPr>
            <w:tcW w:w="7365" w:type="dxa"/>
          </w:tcPr>
          <w:p w:rsidR="00CA4B00" w:rsidRPr="008C4EE6" w:rsidRDefault="00CA4B00" w:rsidP="00302A10">
            <w:pPr>
              <w:spacing w:after="0" w:line="240" w:lineRule="auto"/>
              <w:contextualSpacing/>
            </w:pPr>
            <w:r w:rsidRPr="008C4EE6">
              <w:t>Российский рубль</w:t>
            </w:r>
          </w:p>
        </w:tc>
      </w:tr>
      <w:tr w:rsidR="00CA4B00" w:rsidRPr="008C6D6C" w:rsidTr="00302A10">
        <w:trPr>
          <w:jc w:val="center"/>
        </w:trPr>
        <w:tc>
          <w:tcPr>
            <w:tcW w:w="817" w:type="dxa"/>
          </w:tcPr>
          <w:p w:rsidR="00CA4B00" w:rsidRPr="00D53BCA" w:rsidRDefault="00CA4B00" w:rsidP="00302A10">
            <w:pPr>
              <w:jc w:val="both"/>
              <w:rPr>
                <w:b/>
              </w:rPr>
            </w:pPr>
            <w:r>
              <w:rPr>
                <w:b/>
              </w:rPr>
              <w:t>8.9.2</w:t>
            </w:r>
          </w:p>
        </w:tc>
        <w:tc>
          <w:tcPr>
            <w:tcW w:w="2591" w:type="dxa"/>
          </w:tcPr>
          <w:p w:rsidR="00CA4B00" w:rsidRPr="008C4EE6" w:rsidRDefault="00CA4B00" w:rsidP="00302A10">
            <w:pPr>
              <w:snapToGrid w:val="0"/>
              <w:spacing w:after="0" w:line="240" w:lineRule="auto"/>
            </w:pPr>
            <w:r w:rsidRPr="008C4EE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8C4EE6">
              <w:lastRenderedPageBreak/>
              <w:t>используемого при оплате контракта</w:t>
            </w:r>
          </w:p>
        </w:tc>
        <w:tc>
          <w:tcPr>
            <w:tcW w:w="7365" w:type="dxa"/>
          </w:tcPr>
          <w:p w:rsidR="00CA4B00" w:rsidRPr="008C4EE6" w:rsidRDefault="00CA4B00" w:rsidP="00302A10">
            <w:pPr>
              <w:spacing w:after="0" w:line="240" w:lineRule="auto"/>
              <w:contextualSpacing/>
            </w:pPr>
            <w:r w:rsidRPr="008C4EE6">
              <w:lastRenderedPageBreak/>
              <w:t>Не применяется</w:t>
            </w:r>
          </w:p>
        </w:tc>
      </w:tr>
      <w:tr w:rsidR="00CA4B00" w:rsidRPr="008C6D6C" w:rsidTr="00302A10">
        <w:trPr>
          <w:jc w:val="center"/>
        </w:trPr>
        <w:tc>
          <w:tcPr>
            <w:tcW w:w="817" w:type="dxa"/>
          </w:tcPr>
          <w:p w:rsidR="00CA4B00" w:rsidRPr="00D53BCA" w:rsidRDefault="00CA4B00" w:rsidP="00302A10">
            <w:pPr>
              <w:jc w:val="both"/>
              <w:rPr>
                <w:b/>
              </w:rPr>
            </w:pPr>
            <w:r w:rsidRPr="00D53BCA">
              <w:rPr>
                <w:b/>
              </w:rPr>
              <w:lastRenderedPageBreak/>
              <w:t>8.10.</w:t>
            </w:r>
          </w:p>
        </w:tc>
        <w:tc>
          <w:tcPr>
            <w:tcW w:w="2591" w:type="dxa"/>
          </w:tcPr>
          <w:p w:rsidR="00CA4B00" w:rsidRPr="008C4EE6" w:rsidRDefault="00CA4B00" w:rsidP="00302A10">
            <w:pPr>
              <w:spacing w:after="0" w:line="240" w:lineRule="auto"/>
            </w:pPr>
            <w:r w:rsidRPr="008C4EE6">
              <w:t xml:space="preserve">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ч. 1 статьи 31 Федерального закона 44-ФЗ. </w:t>
            </w:r>
          </w:p>
        </w:tc>
        <w:tc>
          <w:tcPr>
            <w:tcW w:w="7365" w:type="dxa"/>
          </w:tcPr>
          <w:p w:rsidR="00CA4B00" w:rsidRPr="00B26BE0" w:rsidRDefault="00CA4B00" w:rsidP="00302A10">
            <w:pPr>
              <w:pStyle w:val="14"/>
              <w:spacing w:after="0" w:line="240" w:lineRule="auto"/>
              <w:ind w:left="0" w:firstLine="709"/>
              <w:rPr>
                <w:rFonts w:ascii="Times New Roman" w:hAnsi="Times New Roman"/>
                <w:sz w:val="22"/>
                <w:szCs w:val="22"/>
                <w:lang w:val="ru-RU"/>
              </w:rPr>
            </w:pPr>
            <w:proofErr w:type="gramStart"/>
            <w:r w:rsidRPr="00B26BE0">
              <w:rPr>
                <w:rFonts w:ascii="Times New Roman" w:hAnsi="Times New Roman"/>
                <w:sz w:val="22"/>
                <w:szCs w:val="22"/>
                <w:lang w:val="ru-RU"/>
              </w:rPr>
              <w:t xml:space="preserve">В настоящем конкурсе могут принять участие любые юридические лица независимо от организационно-правовой формы, </w:t>
            </w:r>
            <w:r w:rsidRPr="00B26BE0">
              <w:rPr>
                <w:rFonts w:ascii="Times New Roman" w:hAnsi="Times New Roman"/>
                <w:sz w:val="22"/>
                <w:szCs w:val="22"/>
                <w:shd w:val="clear" w:color="auto" w:fill="FFFFFF"/>
                <w:lang w:val="ru-RU"/>
              </w:rPr>
              <w:t>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w:t>
            </w:r>
            <w:r w:rsidRPr="00B26BE0">
              <w:rPr>
                <w:rFonts w:ascii="Times New Roman" w:hAnsi="Times New Roman"/>
                <w:sz w:val="22"/>
                <w:szCs w:val="22"/>
                <w:shd w:val="clear" w:color="auto" w:fill="FFFFFF"/>
              </w:rPr>
              <w:t> </w:t>
            </w:r>
            <w:hyperlink r:id="rId54" w:anchor="/document/10900200/entry/284301" w:history="1">
              <w:r w:rsidRPr="00B26BE0">
                <w:rPr>
                  <w:rStyle w:val="a6"/>
                  <w:rFonts w:ascii="Times New Roman" w:hAnsi="Times New Roman"/>
                  <w:sz w:val="22"/>
                  <w:szCs w:val="22"/>
                  <w:shd w:val="clear" w:color="auto" w:fill="FFFFFF"/>
                  <w:lang w:val="ru-RU"/>
                </w:rPr>
                <w:t>подпунктом 1 пункта 3 статьи 284</w:t>
              </w:r>
            </w:hyperlink>
            <w:r w:rsidRPr="00B26BE0">
              <w:rPr>
                <w:rFonts w:ascii="Times New Roman" w:hAnsi="Times New Roman"/>
                <w:sz w:val="22"/>
                <w:szCs w:val="22"/>
                <w:shd w:val="clear" w:color="auto" w:fill="FFFFFF"/>
              </w:rPr>
              <w:t> </w:t>
            </w:r>
            <w:r w:rsidRPr="00B26BE0">
              <w:rPr>
                <w:rFonts w:ascii="Times New Roman" w:hAnsi="Times New Roman"/>
                <w:sz w:val="22"/>
                <w:szCs w:val="22"/>
                <w:shd w:val="clear" w:color="auto" w:fill="FFFFFF"/>
                <w:lang w:val="ru-RU"/>
              </w:rPr>
              <w:t>Налогового кодекса Российской Федерации перечень государств и территорий, предоставляющих льготный налоговый режим налогообложения и (или) не</w:t>
            </w:r>
            <w:proofErr w:type="gramEnd"/>
            <w:r w:rsidRPr="00B26BE0">
              <w:rPr>
                <w:rFonts w:ascii="Times New Roman" w:hAnsi="Times New Roman"/>
                <w:sz w:val="22"/>
                <w:szCs w:val="22"/>
                <w:shd w:val="clear" w:color="auto" w:fill="FFFFFF"/>
                <w:lang w:val="ru-RU"/>
              </w:rPr>
              <w:t xml:space="preserve">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sidRPr="00B26BE0">
              <w:rPr>
                <w:rStyle w:val="af4"/>
                <w:rFonts w:ascii="Times New Roman" w:hAnsi="Times New Roman"/>
                <w:sz w:val="22"/>
                <w:szCs w:val="22"/>
                <w:shd w:val="clear" w:color="auto" w:fill="FFFFFF"/>
                <w:lang w:val="ru-RU"/>
              </w:rPr>
              <w:footnoteReference w:id="1"/>
            </w:r>
            <w:r w:rsidRPr="00B26BE0">
              <w:rPr>
                <w:rFonts w:ascii="Times New Roman" w:hAnsi="Times New Roman"/>
                <w:sz w:val="22"/>
                <w:szCs w:val="22"/>
                <w:shd w:val="clear" w:color="auto" w:fill="FFFFFF"/>
                <w:lang w:val="ru-RU"/>
              </w:rPr>
              <w:t>.</w:t>
            </w:r>
          </w:p>
          <w:p w:rsidR="00CA4B00" w:rsidRPr="00B26BE0" w:rsidRDefault="00CA4B00" w:rsidP="00302A10">
            <w:pPr>
              <w:pStyle w:val="14"/>
              <w:spacing w:after="0" w:line="240" w:lineRule="auto"/>
              <w:ind w:left="0" w:firstLine="709"/>
              <w:rPr>
                <w:rFonts w:ascii="Times New Roman" w:hAnsi="Times New Roman"/>
                <w:sz w:val="22"/>
                <w:szCs w:val="22"/>
                <w:lang w:val="ru-RU"/>
              </w:rPr>
            </w:pPr>
            <w:r w:rsidRPr="00B26BE0">
              <w:rPr>
                <w:rFonts w:ascii="Times New Roman" w:hAnsi="Times New Roman"/>
                <w:sz w:val="22"/>
                <w:szCs w:val="22"/>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hyperlink r:id="rId55" w:anchor="/document/10164072/entry/185" w:history="1">
              <w:r w:rsidRPr="00B26BE0">
                <w:rPr>
                  <w:rStyle w:val="a6"/>
                  <w:rFonts w:ascii="Times New Roman" w:hAnsi="Times New Roman"/>
                  <w:sz w:val="22"/>
                  <w:szCs w:val="22"/>
                  <w:lang w:val="ru-RU"/>
                </w:rPr>
                <w:t>гражданским законодательством</w:t>
              </w:r>
            </w:hyperlink>
            <w:r w:rsidRPr="00B26BE0">
              <w:rPr>
                <w:rStyle w:val="af4"/>
                <w:rFonts w:ascii="Times New Roman" w:hAnsi="Times New Roman"/>
                <w:sz w:val="22"/>
                <w:szCs w:val="22"/>
                <w:lang w:val="ru-RU"/>
              </w:rPr>
              <w:footnoteReference w:id="2"/>
            </w:r>
            <w:r w:rsidRPr="00B26BE0">
              <w:rPr>
                <w:rFonts w:ascii="Times New Roman" w:hAnsi="Times New Roman"/>
                <w:sz w:val="22"/>
                <w:szCs w:val="22"/>
                <w:lang w:val="ru-RU"/>
              </w:rPr>
              <w:t>.</w:t>
            </w:r>
          </w:p>
          <w:p w:rsidR="00CA4B00" w:rsidRPr="00B26BE0" w:rsidRDefault="00CA4B00" w:rsidP="00302A10">
            <w:pPr>
              <w:pStyle w:val="ConsPlusNormal"/>
              <w:ind w:firstLine="0"/>
              <w:contextualSpacing/>
              <w:jc w:val="both"/>
              <w:rPr>
                <w:rFonts w:ascii="Times New Roman" w:hAnsi="Times New Roman"/>
                <w:bCs/>
                <w:sz w:val="22"/>
                <w:szCs w:val="22"/>
                <w:u w:val="single"/>
              </w:rPr>
            </w:pPr>
            <w:r w:rsidRPr="00B26BE0">
              <w:rPr>
                <w:rFonts w:ascii="Times New Roman" w:hAnsi="Times New Roman"/>
                <w:sz w:val="22"/>
                <w:szCs w:val="22"/>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Pr="00B26BE0">
              <w:rPr>
                <w:rStyle w:val="af4"/>
                <w:rFonts w:ascii="Times New Roman" w:hAnsi="Times New Roman"/>
                <w:sz w:val="22"/>
                <w:szCs w:val="22"/>
              </w:rPr>
              <w:footnoteReference w:id="3"/>
            </w:r>
            <w:r w:rsidRPr="00B26BE0">
              <w:rPr>
                <w:rFonts w:ascii="Times New Roman" w:hAnsi="Times New Roman"/>
                <w:sz w:val="22"/>
                <w:szCs w:val="22"/>
              </w:rPr>
              <w:t>.</w:t>
            </w:r>
          </w:p>
          <w:p w:rsidR="00CA4B00" w:rsidRPr="00B26BE0" w:rsidRDefault="00CA4B00" w:rsidP="00302A10">
            <w:pPr>
              <w:pStyle w:val="ConsPlusNormal"/>
              <w:ind w:firstLine="0"/>
              <w:contextualSpacing/>
              <w:jc w:val="both"/>
              <w:rPr>
                <w:rFonts w:ascii="Times New Roman" w:hAnsi="Times New Roman"/>
                <w:bCs/>
                <w:sz w:val="22"/>
                <w:szCs w:val="22"/>
                <w:u w:val="single"/>
              </w:rPr>
            </w:pPr>
          </w:p>
          <w:p w:rsidR="00CA4B00" w:rsidRPr="00B26BE0" w:rsidRDefault="00CA4B00" w:rsidP="00302A10">
            <w:pPr>
              <w:pStyle w:val="ConsPlusNormal"/>
              <w:ind w:firstLine="0"/>
              <w:contextualSpacing/>
              <w:jc w:val="both"/>
              <w:rPr>
                <w:rFonts w:ascii="Times New Roman" w:hAnsi="Times New Roman"/>
                <w:sz w:val="22"/>
                <w:szCs w:val="22"/>
                <w:u w:val="single"/>
              </w:rPr>
            </w:pPr>
            <w:r w:rsidRPr="00B26BE0">
              <w:rPr>
                <w:rFonts w:ascii="Times New Roman" w:hAnsi="Times New Roman"/>
                <w:bCs/>
                <w:sz w:val="22"/>
                <w:szCs w:val="22"/>
                <w:u w:val="single"/>
              </w:rPr>
              <w:t>Единые требования к Участникам закупки</w:t>
            </w:r>
            <w:r w:rsidRPr="00B26BE0">
              <w:rPr>
                <w:rStyle w:val="af4"/>
                <w:rFonts w:ascii="Times New Roman" w:hAnsi="Times New Roman"/>
                <w:bCs/>
                <w:sz w:val="22"/>
                <w:szCs w:val="22"/>
                <w:u w:val="single"/>
              </w:rPr>
              <w:footnoteReference w:id="4"/>
            </w:r>
            <w:r w:rsidRPr="00B26BE0">
              <w:rPr>
                <w:rFonts w:ascii="Times New Roman" w:hAnsi="Times New Roman"/>
                <w:bCs/>
                <w:sz w:val="22"/>
                <w:szCs w:val="22"/>
                <w:u w:val="single"/>
              </w:rPr>
              <w:t>:</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E540E5" w:rsidRPr="00B26BE0">
              <w:rPr>
                <w:rFonts w:ascii="Times New Roman" w:hAnsi="Times New Roman"/>
                <w:sz w:val="22"/>
                <w:szCs w:val="22"/>
              </w:rPr>
              <w:t xml:space="preserve"> – установлено (</w:t>
            </w:r>
            <w:r w:rsidR="00E540E5" w:rsidRPr="00B26BE0">
              <w:rPr>
                <w:rFonts w:ascii="Times New Roman" w:hAnsi="Times New Roman"/>
                <w:b/>
                <w:sz w:val="22"/>
                <w:szCs w:val="22"/>
              </w:rPr>
              <w:t>копии документов, подтверждающих членство в саморегулируемой организации аудиторов и аудиторских организаций - свидетельство о членстве в саморегулируемой организации аудиторов и аудиторских организаций, или выписка из реестра аудиторов и аудиторских организаций саморегулируемой организации аудиторов)</w:t>
            </w:r>
            <w:r w:rsidRPr="00B26BE0">
              <w:rPr>
                <w:rFonts w:ascii="Times New Roman" w:hAnsi="Times New Roman"/>
                <w:sz w:val="22"/>
                <w:szCs w:val="22"/>
              </w:rPr>
              <w:t>:</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Соответствие участника размещения заказа требованиям, устанавливаемым в соответствии с Федеральным законом от 30.12.2008 № 307-ФЗ «Об аудиторской деятельности» к аудиторским организациям и аудиторам - выписка (или ее надлежаще заверенная копия) из реестра аудиторов и аудиторских организаций саморегулируемой организации аудиторов, членом которой является участник закупки, полученная не ранее чем за три месяца до даты размещения в единой информационной системе в сфере закупок извещения об осуществлении закупки:</w:t>
            </w:r>
          </w:p>
          <w:p w:rsidR="00CA4B00" w:rsidRPr="00B26BE0" w:rsidRDefault="00CA4B00" w:rsidP="00302A10">
            <w:pPr>
              <w:pStyle w:val="ConsPlusNormal"/>
              <w:contextualSpacing/>
              <w:jc w:val="both"/>
              <w:rPr>
                <w:rFonts w:ascii="Times New Roman" w:hAnsi="Times New Roman"/>
                <w:sz w:val="22"/>
                <w:szCs w:val="22"/>
              </w:rPr>
            </w:pPr>
            <w:r w:rsidRPr="00B26BE0">
              <w:rPr>
                <w:rFonts w:ascii="Times New Roman" w:hAnsi="Times New Roman"/>
                <w:sz w:val="22"/>
                <w:szCs w:val="22"/>
              </w:rPr>
              <w:t>-  п. 3 ст. 5 Федерального закона от 30.12.2008г. № 307-ФЗ «Об аудиторской деятельности» определено, что обязательный аудит бухгалтерской (финансовой) отчетности организаций, ценные бумаги которых допущены к обращению на организованных торгах,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консолидированной отчетности проводится только аудиторскими организациями.</w:t>
            </w:r>
          </w:p>
          <w:p w:rsidR="00CA4B00" w:rsidRPr="00B26BE0" w:rsidRDefault="00CA4B00" w:rsidP="00302A10">
            <w:pPr>
              <w:pStyle w:val="ConsPlusNormal"/>
              <w:contextualSpacing/>
              <w:jc w:val="both"/>
              <w:rPr>
                <w:rFonts w:ascii="Times New Roman" w:hAnsi="Times New Roman"/>
                <w:sz w:val="22"/>
                <w:szCs w:val="22"/>
              </w:rPr>
            </w:pPr>
            <w:r w:rsidRPr="00B26BE0">
              <w:rPr>
                <w:rFonts w:ascii="Times New Roman" w:hAnsi="Times New Roman"/>
                <w:sz w:val="22"/>
                <w:szCs w:val="22"/>
              </w:rPr>
              <w:t xml:space="preserve">-  участник закупки должен являться членом саморегулируемой организации аудиторов (ст. 3 ФЗ от 30.12.2008 № 307-ФЗ «Об аудиторской деятельности»), что подтверждается выпиской (или ее надлежаще заверенной копией) из реестра аудиторов и аудиторских организаций саморегулируемой организации аудиторов, членом которой является </w:t>
            </w:r>
            <w:r w:rsidRPr="00B26BE0">
              <w:rPr>
                <w:rFonts w:ascii="Times New Roman" w:hAnsi="Times New Roman"/>
                <w:sz w:val="22"/>
                <w:szCs w:val="22"/>
              </w:rPr>
              <w:lastRenderedPageBreak/>
              <w:t>участник закупки, полученная не ранее чем за три месяца до даты размещения в единой информационной системе в сфере закупок извещения об осуществлении закупки.</w:t>
            </w:r>
          </w:p>
          <w:p w:rsidR="00CA4B00" w:rsidRPr="00B26BE0" w:rsidRDefault="00CA4B00" w:rsidP="00302A10">
            <w:pPr>
              <w:pStyle w:val="ConsPlusNormal"/>
              <w:contextualSpacing/>
              <w:jc w:val="both"/>
              <w:rPr>
                <w:rFonts w:ascii="Times New Roman" w:hAnsi="Times New Roman"/>
                <w:sz w:val="22"/>
                <w:szCs w:val="22"/>
              </w:rPr>
            </w:pPr>
            <w:r w:rsidRPr="00B26BE0">
              <w:rPr>
                <w:rFonts w:ascii="Times New Roman" w:hAnsi="Times New Roman"/>
                <w:sz w:val="22"/>
                <w:szCs w:val="22"/>
              </w:rPr>
              <w:t>- в отношении участника закупки на момент проведения конкурса и в период предполагаемого подписания контракта на проведение аудита не должны действовать меры воздействия в виде приостановления членства в саморегулируемой организации аудиторов;</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 участник закупки должен быть независим от аудируемого лица в смысле требований независимости, установленных статьей 8 Федерального закона № 307-ФЗ и Правилами независимости аудиторов и аудиторских организаций;</w:t>
            </w:r>
          </w:p>
          <w:p w:rsidR="00CA4B00" w:rsidRPr="00B26BE0" w:rsidRDefault="00CA4B00" w:rsidP="00302A10">
            <w:pPr>
              <w:spacing w:after="0" w:line="240" w:lineRule="auto"/>
              <w:contextualSpacing/>
              <w:jc w:val="both"/>
            </w:pPr>
            <w:r w:rsidRPr="00B26BE0">
              <w:t xml:space="preserve">2)  </w:t>
            </w:r>
            <w:r w:rsidRPr="00B26BE0">
              <w:rPr>
                <w:color w:val="00000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B26BE0">
              <w:t>несостоятельным (банкротом) и об открытии конкурсного производства;</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 xml:space="preserve">3) </w:t>
            </w:r>
            <w:r w:rsidRPr="00B26BE0">
              <w:rPr>
                <w:rFonts w:ascii="Times New Roman" w:hAnsi="Times New Roman"/>
                <w:sz w:val="22"/>
                <w:szCs w:val="22"/>
                <w:lang w:eastAsia="ar-SA"/>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Pr="00B26BE0">
              <w:rPr>
                <w:rFonts w:ascii="Times New Roman" w:hAnsi="Times New Roman"/>
                <w:sz w:val="22"/>
                <w:szCs w:val="22"/>
              </w:rPr>
              <w:t>;</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 xml:space="preserve">4) </w:t>
            </w:r>
            <w:r w:rsidRPr="00B26BE0">
              <w:rPr>
                <w:rFonts w:ascii="Times New Roman" w:hAnsi="Times New Roman"/>
                <w:sz w:val="22"/>
                <w:szCs w:val="2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4B00" w:rsidRPr="00B26BE0" w:rsidRDefault="00CA4B00" w:rsidP="00302A10">
            <w:pPr>
              <w:pStyle w:val="ConsPlusNormal"/>
              <w:ind w:firstLine="0"/>
              <w:contextualSpacing/>
              <w:jc w:val="both"/>
              <w:rPr>
                <w:rFonts w:ascii="Times New Roman" w:hAnsi="Times New Roman"/>
                <w:sz w:val="22"/>
                <w:szCs w:val="22"/>
              </w:rPr>
            </w:pPr>
            <w:r w:rsidRPr="00B26BE0">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A4B00" w:rsidRPr="00B26BE0" w:rsidRDefault="00CA4B00" w:rsidP="00302A10">
            <w:pPr>
              <w:pStyle w:val="41"/>
              <w:shd w:val="clear" w:color="auto" w:fill="auto"/>
              <w:spacing w:before="0" w:after="0" w:line="240" w:lineRule="auto"/>
              <w:ind w:left="40" w:right="20" w:firstLine="0"/>
              <w:contextualSpacing/>
              <w:rPr>
                <w:sz w:val="22"/>
                <w:szCs w:val="22"/>
              </w:rPr>
            </w:pPr>
            <w:r w:rsidRPr="00B26BE0">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A4B00" w:rsidRPr="00B26BE0" w:rsidRDefault="00CA4B00" w:rsidP="00302A10">
            <w:pPr>
              <w:pStyle w:val="41"/>
              <w:shd w:val="clear" w:color="auto" w:fill="auto"/>
              <w:spacing w:before="0" w:after="0" w:line="240" w:lineRule="auto"/>
              <w:ind w:left="40" w:right="20" w:firstLine="0"/>
              <w:contextualSpacing/>
              <w:rPr>
                <w:sz w:val="22"/>
                <w:szCs w:val="22"/>
              </w:rPr>
            </w:pPr>
            <w:r w:rsidRPr="00B26BE0">
              <w:rPr>
                <w:sz w:val="22"/>
                <w:szCs w:val="22"/>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B26BE0">
              <w:rPr>
                <w:sz w:val="22"/>
                <w:szCs w:val="22"/>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4B00" w:rsidRPr="00B26BE0" w:rsidRDefault="00CA4B00" w:rsidP="00302A10">
            <w:pPr>
              <w:spacing w:after="0" w:line="240" w:lineRule="auto"/>
              <w:contextualSpacing/>
              <w:jc w:val="both"/>
            </w:pPr>
            <w:r w:rsidRPr="00B26BE0">
              <w:t>7) участник не является офшорной компанией;</w:t>
            </w:r>
          </w:p>
          <w:p w:rsidR="00CA4B00" w:rsidRPr="00B26BE0" w:rsidRDefault="00CA4B00" w:rsidP="00302A10">
            <w:pPr>
              <w:spacing w:after="0" w:line="240" w:lineRule="auto"/>
              <w:contextualSpacing/>
              <w:jc w:val="both"/>
            </w:pPr>
            <w:r w:rsidRPr="00B26BE0">
              <w:t>8) отсутствие у участника закупки ограничений для участия в закупках, установленных законодательством Российской Федерации.</w:t>
            </w:r>
          </w:p>
        </w:tc>
      </w:tr>
      <w:tr w:rsidR="00CA4B00" w:rsidRPr="008C6D6C" w:rsidTr="00302A10">
        <w:trPr>
          <w:jc w:val="center"/>
        </w:trPr>
        <w:tc>
          <w:tcPr>
            <w:tcW w:w="817" w:type="dxa"/>
          </w:tcPr>
          <w:p w:rsidR="00CA4B00" w:rsidRPr="00D53BCA" w:rsidRDefault="00CA4B00" w:rsidP="00302A10">
            <w:pPr>
              <w:jc w:val="both"/>
              <w:rPr>
                <w:b/>
              </w:rPr>
            </w:pPr>
            <w:r w:rsidRPr="00D53BCA">
              <w:rPr>
                <w:b/>
              </w:rPr>
              <w:lastRenderedPageBreak/>
              <w:t>8.11.</w:t>
            </w:r>
          </w:p>
        </w:tc>
        <w:tc>
          <w:tcPr>
            <w:tcW w:w="2591" w:type="dxa"/>
          </w:tcPr>
          <w:p w:rsidR="00CA4B00" w:rsidRPr="0023509C" w:rsidRDefault="00CA4B00" w:rsidP="00302A10">
            <w:pPr>
              <w:spacing w:after="0" w:line="240" w:lineRule="auto"/>
            </w:pPr>
            <w:r w:rsidRPr="0023509C">
              <w:t>Требования, предъявляемые к участникам открытого конкурса в электронной форме в соответствии с ч. 1.1 статьи 31 Федерального закона 44-ФЗ.</w:t>
            </w:r>
          </w:p>
        </w:tc>
        <w:tc>
          <w:tcPr>
            <w:tcW w:w="7365" w:type="dxa"/>
          </w:tcPr>
          <w:p w:rsidR="00CA4B00" w:rsidRPr="00B26BE0" w:rsidRDefault="00CA4B00" w:rsidP="00CA4B00">
            <w:pPr>
              <w:pStyle w:val="af5"/>
              <w:numPr>
                <w:ilvl w:val="0"/>
                <w:numId w:val="43"/>
              </w:numPr>
              <w:ind w:left="-6" w:firstLine="0"/>
              <w:jc w:val="both"/>
              <w:rPr>
                <w:snapToGrid w:val="0"/>
                <w:sz w:val="22"/>
                <w:szCs w:val="22"/>
              </w:rPr>
            </w:pPr>
            <w:r w:rsidRPr="00B26BE0">
              <w:rPr>
                <w:sz w:val="22"/>
                <w:szCs w:val="22"/>
                <w:lang w:eastAsia="ar-SA"/>
              </w:rPr>
              <w:t xml:space="preserve">Отсутствие в предусмотренном </w:t>
            </w:r>
            <w:hyperlink r:id="rId56" w:history="1">
              <w:r w:rsidRPr="00B26BE0">
                <w:rPr>
                  <w:rStyle w:val="a6"/>
                  <w:rFonts w:ascii="Times New Roman" w:hAnsi="Times New Roman" w:cs="Times New Roman"/>
                  <w:color w:val="auto"/>
                  <w:sz w:val="22"/>
                  <w:szCs w:val="22"/>
                </w:rPr>
                <w:t>Федеральным законом от 05.04.2013 N 44-ФЗ</w:t>
              </w:r>
            </w:hyperlink>
            <w:r w:rsidRPr="00B26BE0">
              <w:rPr>
                <w:sz w:val="22"/>
                <w:szCs w:val="22"/>
              </w:rPr>
              <w:t xml:space="preserve"> </w:t>
            </w:r>
            <w:r w:rsidRPr="00B26BE0">
              <w:rPr>
                <w:sz w:val="22"/>
                <w:szCs w:val="22"/>
                <w:lang w:eastAsia="ar-SA"/>
              </w:rPr>
              <w:t>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Pr="00B26BE0">
              <w:rPr>
                <w:sz w:val="22"/>
                <w:szCs w:val="22"/>
              </w:rPr>
              <w:t>;</w:t>
            </w:r>
          </w:p>
        </w:tc>
      </w:tr>
      <w:tr w:rsidR="00CA4B00" w:rsidRPr="008C6D6C" w:rsidTr="00302A10">
        <w:trPr>
          <w:trHeight w:val="1641"/>
          <w:jc w:val="center"/>
        </w:trPr>
        <w:tc>
          <w:tcPr>
            <w:tcW w:w="817" w:type="dxa"/>
          </w:tcPr>
          <w:p w:rsidR="00CA4B00" w:rsidRPr="00D53BCA" w:rsidRDefault="00CA4B00" w:rsidP="00302A10">
            <w:pPr>
              <w:jc w:val="both"/>
              <w:rPr>
                <w:b/>
              </w:rPr>
            </w:pPr>
            <w:r w:rsidRPr="00D53BCA">
              <w:rPr>
                <w:b/>
              </w:rPr>
              <w:t>8.12.</w:t>
            </w:r>
          </w:p>
        </w:tc>
        <w:tc>
          <w:tcPr>
            <w:tcW w:w="2591" w:type="dxa"/>
          </w:tcPr>
          <w:p w:rsidR="00CA4B00" w:rsidRPr="0023509C" w:rsidRDefault="00CA4B00" w:rsidP="00302A10">
            <w:pPr>
              <w:spacing w:after="0" w:line="240" w:lineRule="auto"/>
            </w:pPr>
            <w:r w:rsidRPr="0023509C">
              <w:t xml:space="preserve">Преимущества, предоставляемые при участии в конкурсе учреждений и предприятий уголовно исполнительной системы и организаций инвалидов в соответствии со статьями 28 и 29 Закона 44-ФЗ. </w:t>
            </w:r>
          </w:p>
        </w:tc>
        <w:tc>
          <w:tcPr>
            <w:tcW w:w="7365" w:type="dxa"/>
          </w:tcPr>
          <w:p w:rsidR="00CA4B00" w:rsidRPr="008C4EE6" w:rsidRDefault="00CA4B00" w:rsidP="00302A10">
            <w:pPr>
              <w:spacing w:after="0" w:line="240" w:lineRule="auto"/>
            </w:pPr>
            <w:r w:rsidRPr="008C4EE6">
              <w:t>Не предоставляются</w:t>
            </w:r>
          </w:p>
        </w:tc>
      </w:tr>
      <w:tr w:rsidR="00CA4B00" w:rsidRPr="008C6D6C" w:rsidTr="00302A10">
        <w:trPr>
          <w:trHeight w:val="305"/>
          <w:jc w:val="center"/>
        </w:trPr>
        <w:tc>
          <w:tcPr>
            <w:tcW w:w="817" w:type="dxa"/>
          </w:tcPr>
          <w:p w:rsidR="00CA4B00" w:rsidRPr="00D53BCA" w:rsidRDefault="00CA4B00" w:rsidP="00302A10">
            <w:pPr>
              <w:jc w:val="both"/>
              <w:rPr>
                <w:b/>
              </w:rPr>
            </w:pPr>
            <w:r w:rsidRPr="00D53BCA">
              <w:rPr>
                <w:b/>
              </w:rPr>
              <w:t>8.13.</w:t>
            </w:r>
          </w:p>
        </w:tc>
        <w:tc>
          <w:tcPr>
            <w:tcW w:w="2591" w:type="dxa"/>
          </w:tcPr>
          <w:p w:rsidR="00CA4B00" w:rsidRPr="0023509C" w:rsidRDefault="00CA4B00" w:rsidP="00302A10">
            <w:pPr>
              <w:spacing w:after="0" w:line="240" w:lineRule="auto"/>
            </w:pPr>
            <w:r w:rsidRPr="0023509C">
              <w:t xml:space="preserve">Порядок предоставления участникам закупки разъяснений положений конкурсной документации, даты начала и окончания срока такого предоставления </w:t>
            </w:r>
          </w:p>
        </w:tc>
        <w:tc>
          <w:tcPr>
            <w:tcW w:w="7365" w:type="dxa"/>
          </w:tcPr>
          <w:p w:rsidR="00CA4B00" w:rsidRPr="00473388" w:rsidRDefault="00CA4B00" w:rsidP="00302A10">
            <w:pPr>
              <w:spacing w:after="0" w:line="240" w:lineRule="auto"/>
              <w:jc w:val="both"/>
            </w:pPr>
            <w:r w:rsidRPr="00473388">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r w:rsidRPr="00473388">
              <w:rPr>
                <w:rStyle w:val="af4"/>
              </w:rPr>
              <w:footnoteReference w:id="5"/>
            </w:r>
            <w:r w:rsidRPr="00473388">
              <w:t>.</w:t>
            </w:r>
          </w:p>
          <w:p w:rsidR="00CA4B00" w:rsidRPr="00473388" w:rsidRDefault="00CA4B00" w:rsidP="00302A10">
            <w:pPr>
              <w:spacing w:after="0" w:line="240" w:lineRule="auto"/>
              <w:jc w:val="both"/>
              <w:rPr>
                <w:shd w:val="clear" w:color="auto" w:fill="FFFFFF"/>
              </w:rPr>
            </w:pPr>
            <w:r w:rsidRPr="00473388">
              <w:rPr>
                <w:shd w:val="clear" w:color="auto" w:fill="FFFFFF"/>
              </w:rPr>
              <w:t>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r w:rsidRPr="00473388">
              <w:rPr>
                <w:rStyle w:val="af4"/>
                <w:shd w:val="clear" w:color="auto" w:fill="FFFFFF"/>
              </w:rPr>
              <w:footnoteReference w:id="6"/>
            </w:r>
            <w:r w:rsidRPr="00473388">
              <w:rPr>
                <w:shd w:val="clear" w:color="auto" w:fill="FFFFFF"/>
              </w:rPr>
              <w:t>.</w:t>
            </w:r>
          </w:p>
          <w:p w:rsidR="00CA4B00" w:rsidRPr="00473388" w:rsidRDefault="00CA4B00" w:rsidP="00302A10">
            <w:pPr>
              <w:autoSpaceDE w:val="0"/>
              <w:autoSpaceDN w:val="0"/>
              <w:adjustRightInd w:val="0"/>
              <w:spacing w:after="0" w:line="240" w:lineRule="auto"/>
              <w:ind w:firstLine="709"/>
              <w:jc w:val="both"/>
              <w:rPr>
                <w:b/>
                <w:highlight w:val="yellow"/>
                <w:lang w:eastAsia="ru-RU"/>
              </w:rPr>
            </w:pPr>
            <w:r w:rsidRPr="00473388">
              <w:rPr>
                <w:b/>
                <w:highlight w:val="yellow"/>
                <w:lang w:eastAsia="ru-RU"/>
              </w:rPr>
              <w:lastRenderedPageBreak/>
              <w:t xml:space="preserve">Дата начала срока предоставления разъяснений положений </w:t>
            </w:r>
            <w:r w:rsidRPr="00473388">
              <w:rPr>
                <w:b/>
                <w:highlight w:val="yellow"/>
              </w:rPr>
              <w:t xml:space="preserve">конкурсной документации </w:t>
            </w:r>
            <w:r w:rsidR="004F0B0A">
              <w:rPr>
                <w:b/>
                <w:highlight w:val="yellow"/>
              </w:rPr>
              <w:t>15</w:t>
            </w:r>
            <w:r w:rsidRPr="00473388">
              <w:rPr>
                <w:b/>
                <w:highlight w:val="yellow"/>
              </w:rPr>
              <w:t>.0</w:t>
            </w:r>
            <w:r w:rsidR="00390863">
              <w:rPr>
                <w:b/>
                <w:highlight w:val="yellow"/>
              </w:rPr>
              <w:t>4</w:t>
            </w:r>
            <w:r w:rsidRPr="00473388">
              <w:rPr>
                <w:b/>
                <w:highlight w:val="yellow"/>
              </w:rPr>
              <w:t>.2019.</w:t>
            </w:r>
          </w:p>
          <w:p w:rsidR="00CA4B00" w:rsidRPr="00473388" w:rsidRDefault="00CA4B00" w:rsidP="00302A10">
            <w:pPr>
              <w:autoSpaceDE w:val="0"/>
              <w:autoSpaceDN w:val="0"/>
              <w:adjustRightInd w:val="0"/>
              <w:spacing w:after="0" w:line="240" w:lineRule="auto"/>
              <w:ind w:firstLine="709"/>
              <w:jc w:val="both"/>
              <w:rPr>
                <w:b/>
                <w:highlight w:val="yellow"/>
                <w:lang w:eastAsia="ru-RU"/>
              </w:rPr>
            </w:pPr>
            <w:r w:rsidRPr="00473388">
              <w:rPr>
                <w:b/>
                <w:highlight w:val="yellow"/>
                <w:lang w:eastAsia="ru-RU"/>
              </w:rPr>
              <w:t xml:space="preserve">Дата окончания подачи запроса о разъяснении положений </w:t>
            </w:r>
            <w:r w:rsidRPr="00473388">
              <w:rPr>
                <w:b/>
                <w:highlight w:val="yellow"/>
              </w:rPr>
              <w:t xml:space="preserve">конкурсной документации </w:t>
            </w:r>
            <w:r w:rsidR="00840E27">
              <w:rPr>
                <w:b/>
                <w:highlight w:val="yellow"/>
              </w:rPr>
              <w:t>11</w:t>
            </w:r>
            <w:r w:rsidRPr="00473388">
              <w:rPr>
                <w:b/>
                <w:highlight w:val="yellow"/>
              </w:rPr>
              <w:t>.0</w:t>
            </w:r>
            <w:r w:rsidR="00840E27">
              <w:rPr>
                <w:b/>
                <w:highlight w:val="yellow"/>
              </w:rPr>
              <w:t>5</w:t>
            </w:r>
            <w:r w:rsidRPr="00473388">
              <w:rPr>
                <w:b/>
                <w:highlight w:val="yellow"/>
              </w:rPr>
              <w:t>.2019.</w:t>
            </w:r>
          </w:p>
          <w:p w:rsidR="00CA4B00" w:rsidRPr="00473388" w:rsidRDefault="00CA4B00" w:rsidP="00840E27">
            <w:pPr>
              <w:spacing w:after="0" w:line="240" w:lineRule="auto"/>
              <w:ind w:firstLine="703"/>
            </w:pPr>
            <w:r w:rsidRPr="00473388">
              <w:rPr>
                <w:b/>
                <w:highlight w:val="yellow"/>
                <w:lang w:eastAsia="ru-RU"/>
              </w:rPr>
              <w:t xml:space="preserve">Дата </w:t>
            </w:r>
            <w:proofErr w:type="gramStart"/>
            <w:r w:rsidRPr="00473388">
              <w:rPr>
                <w:b/>
                <w:highlight w:val="yellow"/>
                <w:lang w:eastAsia="ru-RU"/>
              </w:rPr>
              <w:t xml:space="preserve">окончания срока предоставления разъяснений </w:t>
            </w:r>
            <w:r w:rsidRPr="00473388">
              <w:rPr>
                <w:b/>
                <w:highlight w:val="yellow"/>
              </w:rPr>
              <w:t>конкурсной документации</w:t>
            </w:r>
            <w:proofErr w:type="gramEnd"/>
            <w:r w:rsidRPr="00473388">
              <w:rPr>
                <w:b/>
                <w:highlight w:val="yellow"/>
              </w:rPr>
              <w:t xml:space="preserve"> </w:t>
            </w:r>
            <w:r w:rsidR="00840E27">
              <w:rPr>
                <w:b/>
                <w:highlight w:val="yellow"/>
              </w:rPr>
              <w:t>13</w:t>
            </w:r>
            <w:r w:rsidRPr="00473388">
              <w:rPr>
                <w:b/>
                <w:highlight w:val="yellow"/>
              </w:rPr>
              <w:t>.0</w:t>
            </w:r>
            <w:r w:rsidR="004A474E">
              <w:rPr>
                <w:b/>
                <w:highlight w:val="yellow"/>
              </w:rPr>
              <w:t>5</w:t>
            </w:r>
            <w:r w:rsidRPr="00473388">
              <w:rPr>
                <w:b/>
                <w:highlight w:val="yellow"/>
              </w:rPr>
              <w:t>.2019.</w:t>
            </w:r>
          </w:p>
        </w:tc>
      </w:tr>
      <w:tr w:rsidR="00CA4B00" w:rsidRPr="008C6D6C" w:rsidTr="00302A10">
        <w:trPr>
          <w:trHeight w:val="721"/>
          <w:jc w:val="center"/>
        </w:trPr>
        <w:tc>
          <w:tcPr>
            <w:tcW w:w="817" w:type="dxa"/>
          </w:tcPr>
          <w:p w:rsidR="00CA4B00" w:rsidRPr="008C4EE6" w:rsidRDefault="00CA4B00" w:rsidP="00302A10">
            <w:pPr>
              <w:jc w:val="both"/>
              <w:rPr>
                <w:b/>
              </w:rPr>
            </w:pPr>
            <w:r w:rsidRPr="008C4EE6">
              <w:rPr>
                <w:b/>
              </w:rPr>
              <w:lastRenderedPageBreak/>
              <w:t>8.14.</w:t>
            </w:r>
          </w:p>
        </w:tc>
        <w:tc>
          <w:tcPr>
            <w:tcW w:w="2591" w:type="dxa"/>
          </w:tcPr>
          <w:p w:rsidR="00CA4B00" w:rsidRPr="008C4EE6" w:rsidRDefault="00CA4B00" w:rsidP="00473388">
            <w:pPr>
              <w:spacing w:after="0" w:line="240" w:lineRule="auto"/>
            </w:pPr>
            <w:r w:rsidRPr="008C4EE6">
              <w:t xml:space="preserve">Срок и </w:t>
            </w:r>
            <w:proofErr w:type="gramStart"/>
            <w:r w:rsidRPr="008C4EE6">
              <w:t>место</w:t>
            </w:r>
            <w:proofErr w:type="gramEnd"/>
            <w:r w:rsidRPr="008C4EE6">
              <w:t xml:space="preserve"> и порядок подачи заявок на участие в конкурсе</w:t>
            </w:r>
          </w:p>
        </w:tc>
        <w:tc>
          <w:tcPr>
            <w:tcW w:w="7365" w:type="dxa"/>
          </w:tcPr>
          <w:p w:rsidR="00CA4B00" w:rsidRPr="00473388" w:rsidRDefault="00CA4B00" w:rsidP="00302A10">
            <w:pPr>
              <w:pStyle w:val="14"/>
              <w:spacing w:after="0" w:line="240" w:lineRule="auto"/>
              <w:ind w:left="0" w:firstLine="709"/>
              <w:contextualSpacing w:val="0"/>
              <w:rPr>
                <w:rFonts w:ascii="Times New Roman" w:hAnsi="Times New Roman"/>
                <w:b/>
                <w:sz w:val="22"/>
                <w:szCs w:val="22"/>
                <w:shd w:val="clear" w:color="auto" w:fill="FFFFFF"/>
                <w:lang w:val="ru-RU"/>
              </w:rPr>
            </w:pPr>
            <w:r w:rsidRPr="00473388">
              <w:rPr>
                <w:rFonts w:ascii="Times New Roman" w:hAnsi="Times New Roman"/>
                <w:b/>
                <w:sz w:val="22"/>
                <w:szCs w:val="22"/>
                <w:highlight w:val="yellow"/>
                <w:shd w:val="clear" w:color="auto" w:fill="FFFFFF"/>
                <w:lang w:val="ru-RU"/>
              </w:rPr>
              <w:t xml:space="preserve">Дата и время начала срока подачи заявок на участие в открытом конкурсе в </w:t>
            </w:r>
            <w:r w:rsidR="00C87706" w:rsidRPr="00473388">
              <w:rPr>
                <w:rFonts w:ascii="Times New Roman" w:hAnsi="Times New Roman"/>
                <w:b/>
                <w:sz w:val="22"/>
                <w:szCs w:val="22"/>
                <w:highlight w:val="yellow"/>
                <w:shd w:val="clear" w:color="auto" w:fill="FFFFFF"/>
                <w:lang w:val="ru-RU"/>
              </w:rPr>
              <w:t xml:space="preserve">электронной форме </w:t>
            </w:r>
            <w:r w:rsidR="004F0B0A">
              <w:rPr>
                <w:rFonts w:ascii="Times New Roman" w:hAnsi="Times New Roman"/>
                <w:b/>
                <w:sz w:val="22"/>
                <w:szCs w:val="22"/>
                <w:highlight w:val="yellow"/>
                <w:shd w:val="clear" w:color="auto" w:fill="FFFFFF"/>
                <w:lang w:val="ru-RU"/>
              </w:rPr>
              <w:t>15</w:t>
            </w:r>
            <w:r w:rsidRPr="00473388">
              <w:rPr>
                <w:rFonts w:ascii="Times New Roman" w:hAnsi="Times New Roman"/>
                <w:b/>
                <w:sz w:val="22"/>
                <w:szCs w:val="22"/>
                <w:highlight w:val="yellow"/>
                <w:shd w:val="clear" w:color="auto" w:fill="FFFFFF"/>
                <w:lang w:val="ru-RU"/>
              </w:rPr>
              <w:t>.0</w:t>
            </w:r>
            <w:r w:rsidR="00390863">
              <w:rPr>
                <w:rFonts w:ascii="Times New Roman" w:hAnsi="Times New Roman"/>
                <w:b/>
                <w:sz w:val="22"/>
                <w:szCs w:val="22"/>
                <w:highlight w:val="yellow"/>
                <w:shd w:val="clear" w:color="auto" w:fill="FFFFFF"/>
                <w:lang w:val="ru-RU"/>
              </w:rPr>
              <w:t>4</w:t>
            </w:r>
            <w:r w:rsidRPr="00473388">
              <w:rPr>
                <w:rFonts w:ascii="Times New Roman" w:hAnsi="Times New Roman"/>
                <w:b/>
                <w:sz w:val="22"/>
                <w:szCs w:val="22"/>
                <w:highlight w:val="yellow"/>
                <w:shd w:val="clear" w:color="auto" w:fill="FFFFFF"/>
                <w:lang w:val="ru-RU"/>
              </w:rPr>
              <w:t>.2019г. с момента размещения извещения о закупке.</w:t>
            </w:r>
          </w:p>
          <w:p w:rsidR="00CA4B00" w:rsidRPr="00473388"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473388">
              <w:rPr>
                <w:rFonts w:ascii="Times New Roman" w:hAnsi="Times New Roman"/>
                <w:b/>
                <w:sz w:val="22"/>
                <w:szCs w:val="22"/>
                <w:highlight w:val="yellow"/>
                <w:shd w:val="clear" w:color="auto" w:fill="FFFFFF"/>
                <w:lang w:val="ru-RU"/>
              </w:rPr>
              <w:t>Дата и время окончания срока подачи заявок на участие в открытом конкурсе в электронной форме</w:t>
            </w:r>
            <w:r w:rsidRPr="00473388">
              <w:rPr>
                <w:rStyle w:val="af4"/>
                <w:rFonts w:ascii="Times New Roman" w:hAnsi="Times New Roman"/>
                <w:b/>
                <w:sz w:val="22"/>
                <w:szCs w:val="22"/>
                <w:highlight w:val="yellow"/>
                <w:shd w:val="clear" w:color="auto" w:fill="FFFFFF"/>
                <w:lang w:val="ru-RU"/>
              </w:rPr>
              <w:footnoteReference w:id="7"/>
            </w:r>
            <w:r w:rsidRPr="00473388">
              <w:rPr>
                <w:rFonts w:ascii="Times New Roman" w:hAnsi="Times New Roman"/>
                <w:sz w:val="22"/>
                <w:szCs w:val="22"/>
                <w:highlight w:val="yellow"/>
                <w:shd w:val="clear" w:color="auto" w:fill="FFFFFF"/>
                <w:lang w:val="ru-RU"/>
              </w:rPr>
              <w:t xml:space="preserve"> </w:t>
            </w:r>
            <w:r w:rsidR="00E267CA">
              <w:rPr>
                <w:rFonts w:ascii="Times New Roman" w:hAnsi="Times New Roman"/>
                <w:b/>
                <w:sz w:val="22"/>
                <w:szCs w:val="22"/>
                <w:highlight w:val="yellow"/>
                <w:shd w:val="clear" w:color="auto" w:fill="FFFFFF"/>
                <w:lang w:val="ru-RU"/>
              </w:rPr>
              <w:t>14.05.</w:t>
            </w:r>
            <w:r w:rsidRPr="00473388">
              <w:rPr>
                <w:rFonts w:ascii="Times New Roman" w:hAnsi="Times New Roman"/>
                <w:b/>
                <w:sz w:val="22"/>
                <w:szCs w:val="22"/>
                <w:highlight w:val="yellow"/>
                <w:lang w:val="ru-RU"/>
              </w:rPr>
              <w:t>2019</w:t>
            </w:r>
            <w:r w:rsidRPr="00473388">
              <w:rPr>
                <w:rFonts w:ascii="Times New Roman" w:hAnsi="Times New Roman"/>
                <w:bCs/>
                <w:sz w:val="22"/>
                <w:szCs w:val="22"/>
                <w:lang w:val="ru-RU" w:eastAsia="ru-RU"/>
              </w:rPr>
              <w:t xml:space="preserve"> </w:t>
            </w:r>
            <w:r w:rsidRPr="00473388">
              <w:rPr>
                <w:rFonts w:ascii="Times New Roman" w:hAnsi="Times New Roman"/>
                <w:bCs/>
                <w:i/>
                <w:sz w:val="22"/>
                <w:szCs w:val="22"/>
                <w:lang w:val="ru-RU" w:eastAsia="ru-RU"/>
              </w:rPr>
              <w:t>включительно</w:t>
            </w:r>
            <w:r w:rsidRPr="00473388">
              <w:rPr>
                <w:rFonts w:ascii="Times New Roman" w:hAnsi="Times New Roman"/>
                <w:bCs/>
                <w:sz w:val="22"/>
                <w:szCs w:val="22"/>
                <w:lang w:val="ru-RU" w:eastAsia="ru-RU"/>
              </w:rPr>
              <w:t xml:space="preserve"> до </w:t>
            </w:r>
            <w:r w:rsidRPr="00473388">
              <w:rPr>
                <w:rFonts w:ascii="Times New Roman" w:hAnsi="Times New Roman"/>
                <w:b/>
                <w:sz w:val="22"/>
                <w:szCs w:val="22"/>
                <w:lang w:val="ru-RU"/>
              </w:rPr>
              <w:t>09:00</w:t>
            </w:r>
            <w:r w:rsidRPr="00473388">
              <w:rPr>
                <w:rFonts w:ascii="Times New Roman" w:hAnsi="Times New Roman"/>
                <w:bCs/>
                <w:sz w:val="22"/>
                <w:szCs w:val="22"/>
                <w:lang w:val="ru-RU" w:eastAsia="ru-RU"/>
              </w:rPr>
              <w:t xml:space="preserve"> часов по местному времени Заказчика. </w:t>
            </w:r>
          </w:p>
          <w:p w:rsidR="00CA4B00" w:rsidRPr="00473388" w:rsidRDefault="00CA4B00" w:rsidP="00302A10">
            <w:pPr>
              <w:pStyle w:val="14"/>
              <w:spacing w:after="0" w:line="240" w:lineRule="auto"/>
              <w:ind w:left="0" w:firstLine="709"/>
              <w:contextualSpacing w:val="0"/>
              <w:rPr>
                <w:rFonts w:ascii="Times New Roman" w:hAnsi="Times New Roman"/>
                <w:sz w:val="22"/>
                <w:szCs w:val="22"/>
                <w:lang w:val="ru-RU"/>
              </w:rPr>
            </w:pPr>
            <w:r w:rsidRPr="00473388">
              <w:rPr>
                <w:rFonts w:ascii="Times New Roman" w:hAnsi="Times New Roman"/>
                <w:sz w:val="22"/>
                <w:szCs w:val="22"/>
                <w:lang w:val="ru-RU"/>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Pr="00473388">
              <w:rPr>
                <w:rStyle w:val="af4"/>
                <w:rFonts w:ascii="Times New Roman" w:hAnsi="Times New Roman"/>
                <w:sz w:val="22"/>
                <w:szCs w:val="22"/>
                <w:lang w:val="ru-RU"/>
              </w:rPr>
              <w:footnoteReference w:id="8"/>
            </w:r>
            <w:r w:rsidRPr="00473388">
              <w:rPr>
                <w:rFonts w:ascii="Times New Roman" w:hAnsi="Times New Roman"/>
                <w:sz w:val="22"/>
                <w:szCs w:val="22"/>
                <w:lang w:val="ru-RU"/>
              </w:rPr>
              <w:t>.</w:t>
            </w:r>
          </w:p>
          <w:p w:rsidR="00CA4B00" w:rsidRPr="00473388"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473388">
              <w:rPr>
                <w:rFonts w:ascii="Times New Roman" w:hAnsi="Times New Roman"/>
                <w:sz w:val="22"/>
                <w:szCs w:val="22"/>
                <w:shd w:val="clear" w:color="auto" w:fill="FFFFFF"/>
                <w:lang w:val="ru-RU"/>
              </w:rPr>
              <w:t xml:space="preserve">Заявка на участие в открытом конкурсе в электронной форме направляется участником открытого конкурса </w:t>
            </w:r>
            <w:bookmarkStart w:id="3" w:name="_GoBack"/>
            <w:bookmarkEnd w:id="3"/>
            <w:r w:rsidRPr="00473388">
              <w:rPr>
                <w:rFonts w:ascii="Times New Roman" w:hAnsi="Times New Roman"/>
                <w:sz w:val="22"/>
                <w:szCs w:val="22"/>
                <w:shd w:val="clear" w:color="auto" w:fill="FFFFFF"/>
                <w:lang w:val="ru-RU"/>
              </w:rPr>
              <w:t>в электронной форме оператору электронной площадки в форме трех электронных документов, которые подаются одновременно</w:t>
            </w:r>
            <w:r w:rsidRPr="00473388">
              <w:rPr>
                <w:rStyle w:val="af4"/>
                <w:rFonts w:ascii="Times New Roman" w:hAnsi="Times New Roman"/>
                <w:sz w:val="22"/>
                <w:szCs w:val="22"/>
                <w:shd w:val="clear" w:color="auto" w:fill="FFFFFF"/>
                <w:lang w:val="ru-RU"/>
              </w:rPr>
              <w:footnoteReference w:id="9"/>
            </w:r>
            <w:r w:rsidRPr="00473388">
              <w:rPr>
                <w:rFonts w:ascii="Times New Roman" w:hAnsi="Times New Roman"/>
                <w:sz w:val="22"/>
                <w:szCs w:val="22"/>
                <w:shd w:val="clear" w:color="auto" w:fill="FFFFFF"/>
                <w:lang w:val="ru-RU"/>
              </w:rPr>
              <w:t xml:space="preserve">. </w:t>
            </w:r>
          </w:p>
          <w:p w:rsidR="00CA4B00" w:rsidRPr="00473388"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473388">
              <w:rPr>
                <w:rFonts w:ascii="Times New Roman" w:hAnsi="Times New Roman"/>
                <w:sz w:val="22"/>
                <w:szCs w:val="22"/>
                <w:shd w:val="clear" w:color="auto" w:fill="FFFFFF"/>
                <w:lang w:val="ru-RU"/>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Pr="00473388">
              <w:rPr>
                <w:rStyle w:val="af4"/>
                <w:rFonts w:ascii="Times New Roman" w:hAnsi="Times New Roman"/>
                <w:sz w:val="22"/>
                <w:szCs w:val="22"/>
                <w:shd w:val="clear" w:color="auto" w:fill="FFFFFF"/>
                <w:lang w:val="ru-RU"/>
              </w:rPr>
              <w:footnoteReference w:id="10"/>
            </w:r>
            <w:r w:rsidRPr="00473388">
              <w:rPr>
                <w:rFonts w:ascii="Times New Roman" w:hAnsi="Times New Roman"/>
                <w:sz w:val="22"/>
                <w:szCs w:val="22"/>
                <w:shd w:val="clear" w:color="auto" w:fill="FFFFFF"/>
                <w:lang w:val="ru-RU"/>
              </w:rPr>
              <w:t>.</w:t>
            </w:r>
          </w:p>
          <w:p w:rsidR="00CA4B00" w:rsidRPr="00473388"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473388">
              <w:rPr>
                <w:rFonts w:ascii="Times New Roman" w:hAnsi="Times New Roman"/>
                <w:sz w:val="22"/>
                <w:szCs w:val="22"/>
                <w:shd w:val="clear" w:color="auto" w:fill="FFFFFF"/>
                <w:lang w:val="ru-RU"/>
              </w:rPr>
              <w:t>Участник открытого конкурса в электронной форме вправе подать только одну заявку на участие в открытом конкурсе в электронной форме</w:t>
            </w:r>
            <w:r w:rsidRPr="00473388">
              <w:rPr>
                <w:rStyle w:val="af4"/>
                <w:rFonts w:ascii="Times New Roman" w:hAnsi="Times New Roman"/>
                <w:sz w:val="22"/>
                <w:szCs w:val="22"/>
                <w:shd w:val="clear" w:color="auto" w:fill="FFFFFF"/>
                <w:lang w:val="ru-RU"/>
              </w:rPr>
              <w:footnoteReference w:id="11"/>
            </w:r>
            <w:r w:rsidRPr="00473388">
              <w:rPr>
                <w:rFonts w:ascii="Times New Roman" w:hAnsi="Times New Roman"/>
                <w:sz w:val="22"/>
                <w:szCs w:val="22"/>
                <w:shd w:val="clear" w:color="auto" w:fill="FFFFFF"/>
                <w:lang w:val="ru-RU"/>
              </w:rPr>
              <w:t>.</w:t>
            </w:r>
          </w:p>
        </w:tc>
      </w:tr>
      <w:tr w:rsidR="00CA4B00" w:rsidRPr="008C6D6C" w:rsidTr="00302A10">
        <w:trPr>
          <w:trHeight w:val="2006"/>
          <w:jc w:val="center"/>
        </w:trPr>
        <w:tc>
          <w:tcPr>
            <w:tcW w:w="817" w:type="dxa"/>
          </w:tcPr>
          <w:p w:rsidR="00CA4B00" w:rsidRPr="008C4EE6" w:rsidRDefault="00CA4B00" w:rsidP="00302A10">
            <w:pPr>
              <w:jc w:val="both"/>
              <w:rPr>
                <w:b/>
              </w:rPr>
            </w:pPr>
            <w:r w:rsidRPr="008C4EE6">
              <w:rPr>
                <w:b/>
              </w:rPr>
              <w:t>8.15.</w:t>
            </w:r>
          </w:p>
        </w:tc>
        <w:tc>
          <w:tcPr>
            <w:tcW w:w="2591" w:type="dxa"/>
          </w:tcPr>
          <w:p w:rsidR="00CA4B00" w:rsidRPr="008C4EE6" w:rsidRDefault="00CA4B00" w:rsidP="00302A10">
            <w:pPr>
              <w:spacing w:after="0" w:line="240" w:lineRule="auto"/>
            </w:pPr>
            <w:r w:rsidRPr="008C4EE6">
              <w:t>Предусмотренные статьей 54.4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w:t>
            </w:r>
          </w:p>
        </w:tc>
        <w:tc>
          <w:tcPr>
            <w:tcW w:w="7365" w:type="dxa"/>
          </w:tcPr>
          <w:p w:rsidR="00CA4B00" w:rsidRPr="00473388" w:rsidRDefault="00CA4B00" w:rsidP="00302A10">
            <w:pPr>
              <w:spacing w:after="0" w:line="240" w:lineRule="auto"/>
              <w:ind w:firstLine="708"/>
              <w:jc w:val="both"/>
              <w:rPr>
                <w:lang w:eastAsia="ar-SA"/>
              </w:rPr>
            </w:pPr>
            <w:r w:rsidRPr="00473388">
              <w:rPr>
                <w:lang w:eastAsia="ar-SA"/>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CA4B00" w:rsidRPr="00473388" w:rsidRDefault="00CA4B00" w:rsidP="00302A10">
            <w:pPr>
              <w:spacing w:after="0" w:line="240" w:lineRule="auto"/>
              <w:ind w:firstLine="708"/>
              <w:jc w:val="both"/>
              <w:rPr>
                <w:u w:val="single"/>
                <w:lang w:eastAsia="ar-SA"/>
              </w:rPr>
            </w:pPr>
            <w:r w:rsidRPr="00473388">
              <w:rPr>
                <w:b/>
                <w:u w:val="single"/>
                <w:lang w:eastAsia="ar-SA"/>
              </w:rPr>
              <w:t>Заявка</w:t>
            </w:r>
            <w:r w:rsidRPr="00473388">
              <w:rPr>
                <w:u w:val="single"/>
                <w:lang w:eastAsia="ar-SA"/>
              </w:rPr>
              <w:t xml:space="preserve"> на участие в открытом конкурсе </w:t>
            </w:r>
            <w:r w:rsidRPr="00473388">
              <w:rPr>
                <w:b/>
                <w:u w:val="single"/>
                <w:lang w:eastAsia="ar-SA"/>
              </w:rPr>
              <w:t xml:space="preserve">должна содержать всю указанную информацию. </w:t>
            </w:r>
            <w:r w:rsidRPr="00473388">
              <w:rPr>
                <w:u w:val="single"/>
                <w:lang w:eastAsia="ar-SA"/>
              </w:rPr>
              <w:t xml:space="preserve"> </w:t>
            </w:r>
          </w:p>
          <w:p w:rsidR="00CA4B00" w:rsidRPr="00473388" w:rsidRDefault="00CA4B00" w:rsidP="00CA4B00">
            <w:pPr>
              <w:numPr>
                <w:ilvl w:val="0"/>
                <w:numId w:val="36"/>
              </w:numPr>
              <w:spacing w:after="0" w:line="240" w:lineRule="auto"/>
              <w:jc w:val="both"/>
              <w:rPr>
                <w:b/>
                <w:lang w:eastAsia="ar-SA"/>
              </w:rPr>
            </w:pPr>
            <w:r w:rsidRPr="00473388">
              <w:rPr>
                <w:b/>
                <w:lang w:eastAsia="ar-SA"/>
              </w:rPr>
              <w:t>Первая часть заявки на участие в открытом конкурсе в электронной форме должна содержать:</w:t>
            </w:r>
          </w:p>
          <w:p w:rsidR="00CA4B00" w:rsidRPr="00473388" w:rsidRDefault="00CA4B00" w:rsidP="00302A10">
            <w:pPr>
              <w:spacing w:after="0" w:line="240" w:lineRule="auto"/>
              <w:ind w:left="708"/>
              <w:jc w:val="both"/>
              <w:rPr>
                <w:lang w:eastAsia="ar-SA"/>
              </w:rPr>
            </w:pPr>
            <w:r w:rsidRPr="00473388">
              <w:rPr>
                <w:lang w:eastAsia="ar-SA"/>
              </w:rPr>
              <w:t>а)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CA4B00" w:rsidRPr="00473388" w:rsidRDefault="00CA4B00" w:rsidP="00302A10">
            <w:pPr>
              <w:spacing w:after="0" w:line="240" w:lineRule="auto"/>
              <w:ind w:firstLine="708"/>
              <w:jc w:val="both"/>
              <w:rPr>
                <w:lang w:eastAsia="ar-SA"/>
              </w:rPr>
            </w:pPr>
            <w:r w:rsidRPr="00473388">
              <w:rPr>
                <w:lang w:eastAsia="ar-SA"/>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p>
          <w:p w:rsidR="00CA4B00" w:rsidRPr="00473388" w:rsidRDefault="00CA4B00" w:rsidP="00CA4B00">
            <w:pPr>
              <w:numPr>
                <w:ilvl w:val="0"/>
                <w:numId w:val="36"/>
              </w:numPr>
              <w:spacing w:after="0" w:line="240" w:lineRule="auto"/>
              <w:jc w:val="both"/>
              <w:rPr>
                <w:lang w:eastAsia="ar-SA"/>
              </w:rPr>
            </w:pPr>
            <w:r w:rsidRPr="00473388">
              <w:rPr>
                <w:b/>
                <w:lang w:eastAsia="ar-SA"/>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r w:rsidRPr="00473388">
              <w:rPr>
                <w:lang w:eastAsia="ar-SA"/>
              </w:rPr>
              <w:t>:</w:t>
            </w:r>
          </w:p>
          <w:p w:rsidR="00CA4B00" w:rsidRPr="00473388" w:rsidRDefault="00CA4B00" w:rsidP="00302A10">
            <w:pPr>
              <w:spacing w:after="0" w:line="240" w:lineRule="auto"/>
              <w:ind w:firstLine="708"/>
              <w:jc w:val="both"/>
              <w:rPr>
                <w:lang w:eastAsia="ar-SA"/>
              </w:rPr>
            </w:pPr>
            <w:r w:rsidRPr="00473388">
              <w:rPr>
                <w:lang w:eastAsia="ar-SA"/>
              </w:rPr>
              <w:lastRenderedPageBreak/>
              <w:t>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CA4B00" w:rsidRPr="00473388" w:rsidRDefault="00CA4B00" w:rsidP="00302A10">
            <w:pPr>
              <w:spacing w:after="0" w:line="240" w:lineRule="auto"/>
              <w:ind w:firstLine="708"/>
              <w:jc w:val="both"/>
              <w:rPr>
                <w:lang w:eastAsia="ar-SA"/>
              </w:rPr>
            </w:pPr>
            <w:proofErr w:type="gramStart"/>
            <w:r w:rsidRPr="00473388">
              <w:rPr>
                <w:lang w:eastAsia="ar-SA"/>
              </w:rPr>
              <w:t xml:space="preserve">б) </w:t>
            </w:r>
            <w:r w:rsidRPr="0047338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r w:rsidRPr="00473388">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2935E8" w:rsidRPr="00473388">
              <w:t xml:space="preserve"> – не требуется</w:t>
            </w:r>
            <w:r w:rsidRPr="00473388">
              <w:t>;</w:t>
            </w:r>
          </w:p>
          <w:p w:rsidR="00CA4B00" w:rsidRPr="00473388" w:rsidRDefault="00CA4B00" w:rsidP="00302A10">
            <w:pPr>
              <w:spacing w:after="0" w:line="240" w:lineRule="auto"/>
              <w:ind w:firstLine="708"/>
              <w:jc w:val="both"/>
              <w:rPr>
                <w:lang w:eastAsia="ar-SA"/>
              </w:rPr>
            </w:pPr>
            <w:r w:rsidRPr="00473388">
              <w:rPr>
                <w:lang w:eastAsia="ar-SA"/>
              </w:rPr>
              <w:t>в)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пунктом 1.6.4.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(п.п. 1.6.4.2.-1.6.4.8. настоящей конкурсной документации) (указанная декларация предоставляется с использованием программно-аппаратных средств электронной площадки):</w:t>
            </w:r>
          </w:p>
          <w:p w:rsidR="00CA4B00" w:rsidRPr="00473388" w:rsidRDefault="00CA4B00" w:rsidP="00302A10">
            <w:pPr>
              <w:spacing w:after="0" w:line="240" w:lineRule="auto"/>
              <w:ind w:firstLine="708"/>
              <w:jc w:val="both"/>
              <w:rPr>
                <w:lang w:eastAsia="ar-SA"/>
              </w:rPr>
            </w:pPr>
            <w:r w:rsidRPr="00473388">
              <w:rPr>
                <w:lang w:eastAsia="ar-SA"/>
              </w:rPr>
              <w:t xml:space="preserve">- </w:t>
            </w:r>
            <w:r w:rsidR="002935E8" w:rsidRPr="00473388">
              <w:rPr>
                <w:b/>
              </w:rPr>
              <w:t>документы или копии документов, подтверждающих членство в саморегулируемой организации аудиторов и аудиторских организаций - свидетельство о членстве в саморегулируемой организации аудиторов и аудиторских организаций, или выписка из реестра аудиторов и аудиторских организаций саморегулируемой организации аудиторов</w:t>
            </w:r>
            <w:r w:rsidRPr="00473388">
              <w:rPr>
                <w:color w:val="000000"/>
                <w:lang w:eastAsia="ar-SA"/>
              </w:rPr>
              <w:t>.</w:t>
            </w:r>
          </w:p>
          <w:p w:rsidR="00CA4B00" w:rsidRPr="00473388" w:rsidRDefault="00CA4B00" w:rsidP="00302A10">
            <w:pPr>
              <w:spacing w:after="0" w:line="240" w:lineRule="auto"/>
              <w:ind w:firstLine="708"/>
              <w:jc w:val="both"/>
              <w:rPr>
                <w:lang w:eastAsia="ar-SA"/>
              </w:rPr>
            </w:pPr>
            <w:r w:rsidRPr="00473388">
              <w:rPr>
                <w:lang w:eastAsia="ar-SA"/>
              </w:rPr>
              <w:t>г)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 – не требуется;</w:t>
            </w:r>
          </w:p>
          <w:p w:rsidR="00CA4B00" w:rsidRPr="00473388" w:rsidRDefault="00CA4B00" w:rsidP="00302A10">
            <w:pPr>
              <w:spacing w:after="0" w:line="240" w:lineRule="auto"/>
              <w:ind w:firstLine="708"/>
              <w:jc w:val="both"/>
              <w:rPr>
                <w:lang w:eastAsia="ar-SA"/>
              </w:rPr>
            </w:pPr>
            <w:r w:rsidRPr="00473388">
              <w:rPr>
                <w:lang w:eastAsia="ar-SA"/>
              </w:rPr>
              <w:t>д)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rsidR="00CA4B00" w:rsidRPr="00473388" w:rsidRDefault="00CA4B00" w:rsidP="00302A10">
            <w:pPr>
              <w:spacing w:after="0" w:line="240" w:lineRule="auto"/>
              <w:ind w:firstLine="708"/>
              <w:jc w:val="both"/>
              <w:rPr>
                <w:lang w:eastAsia="ar-SA"/>
              </w:rPr>
            </w:pPr>
            <w:r w:rsidRPr="00473388">
              <w:rPr>
                <w:lang w:eastAsia="ar-SA"/>
              </w:rPr>
              <w:t>е)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r w:rsidR="002B6DD8" w:rsidRPr="00473388">
              <w:rPr>
                <w:lang w:eastAsia="ar-SA"/>
              </w:rPr>
              <w:t xml:space="preserve"> - </w:t>
            </w:r>
            <w:r w:rsidR="002B6DD8" w:rsidRPr="00473388">
              <w:rPr>
                <w:b/>
              </w:rPr>
              <w:t xml:space="preserve">в соответствии с разделом </w:t>
            </w:r>
            <w:r w:rsidR="002B6DD8" w:rsidRPr="00473388">
              <w:rPr>
                <w:b/>
                <w:lang w:val="en-US"/>
              </w:rPr>
              <w:t>IV</w:t>
            </w:r>
            <w:r w:rsidR="002B6DD8" w:rsidRPr="00473388">
              <w:rPr>
                <w:b/>
              </w:rPr>
              <w:t xml:space="preserve"> документации о закупке</w:t>
            </w:r>
            <w:r w:rsidR="002B6DD8" w:rsidRPr="00473388">
              <w:t>;</w:t>
            </w:r>
          </w:p>
          <w:p w:rsidR="00CA4B00" w:rsidRPr="00473388" w:rsidRDefault="00CA4B00" w:rsidP="00302A10">
            <w:pPr>
              <w:spacing w:after="0" w:line="240" w:lineRule="auto"/>
              <w:ind w:firstLine="708"/>
              <w:jc w:val="both"/>
              <w:rPr>
                <w:lang w:eastAsia="ar-SA"/>
              </w:rPr>
            </w:pPr>
            <w:r w:rsidRPr="00473388">
              <w:rPr>
                <w:lang w:eastAsia="ar-SA"/>
              </w:rPr>
              <w:t xml:space="preserve">ж) декларацию о принадлежности участника открытого конкурса в электронной форме к субъектам малого предпринимательства или </w:t>
            </w:r>
            <w:r w:rsidRPr="00473388">
              <w:rPr>
                <w:lang w:eastAsia="ar-SA"/>
              </w:rPr>
              <w:lastRenderedPageBreak/>
              <w:t>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 – не требуется.</w:t>
            </w:r>
          </w:p>
          <w:p w:rsidR="00CA4B00" w:rsidRPr="00473388" w:rsidRDefault="00CA4B00" w:rsidP="00302A10">
            <w:pPr>
              <w:spacing w:after="0" w:line="240" w:lineRule="auto"/>
              <w:ind w:firstLine="708"/>
              <w:jc w:val="both"/>
              <w:rPr>
                <w:lang w:eastAsia="ar-SA"/>
              </w:rPr>
            </w:pPr>
            <w:r w:rsidRPr="00473388">
              <w:rPr>
                <w:lang w:eastAsia="ar-SA"/>
              </w:rPr>
              <w:t>3.1.2. Требовать от участника открытого конкурса в электронной форме предоставления иных документов и информации, за исключением предусмотренных настоящим пунктом 1,2 не допускается.</w:t>
            </w:r>
          </w:p>
        </w:tc>
      </w:tr>
      <w:tr w:rsidR="00CA4B00" w:rsidRPr="008C6D6C" w:rsidTr="00302A10">
        <w:trPr>
          <w:jc w:val="center"/>
        </w:trPr>
        <w:tc>
          <w:tcPr>
            <w:tcW w:w="817" w:type="dxa"/>
          </w:tcPr>
          <w:p w:rsidR="00CA4B00" w:rsidRPr="008C4EE6" w:rsidRDefault="00CA4B00" w:rsidP="00302A10">
            <w:pPr>
              <w:jc w:val="both"/>
              <w:rPr>
                <w:b/>
              </w:rPr>
            </w:pPr>
            <w:r w:rsidRPr="008C4EE6">
              <w:rPr>
                <w:b/>
              </w:rPr>
              <w:lastRenderedPageBreak/>
              <w:t>8.16.</w:t>
            </w:r>
          </w:p>
        </w:tc>
        <w:tc>
          <w:tcPr>
            <w:tcW w:w="2591" w:type="dxa"/>
          </w:tcPr>
          <w:p w:rsidR="00CA4B00" w:rsidRPr="008C4EE6" w:rsidRDefault="00CA4B00" w:rsidP="00302A10">
            <w:pPr>
              <w:spacing w:after="0" w:line="240" w:lineRule="auto"/>
            </w:pPr>
            <w:r w:rsidRPr="008C4EE6">
              <w:t xml:space="preserve">Ограничение участия в определении поставщика (подрядчика, исполнителя)  </w:t>
            </w:r>
          </w:p>
        </w:tc>
        <w:tc>
          <w:tcPr>
            <w:tcW w:w="7365" w:type="dxa"/>
          </w:tcPr>
          <w:p w:rsidR="00CA4B00" w:rsidRPr="008C4EE6" w:rsidRDefault="00CA4B00" w:rsidP="00302A10">
            <w:pPr>
              <w:spacing w:after="0" w:line="240" w:lineRule="auto"/>
              <w:rPr>
                <w:rStyle w:val="ab"/>
                <w:i/>
                <w:snapToGrid w:val="0"/>
              </w:rPr>
            </w:pPr>
            <w:r w:rsidRPr="008C4EE6">
              <w:t>Не установлено.</w:t>
            </w:r>
          </w:p>
        </w:tc>
      </w:tr>
      <w:tr w:rsidR="00CA4B00" w:rsidRPr="008C6D6C" w:rsidTr="00302A10">
        <w:trPr>
          <w:jc w:val="center"/>
        </w:trPr>
        <w:tc>
          <w:tcPr>
            <w:tcW w:w="817" w:type="dxa"/>
          </w:tcPr>
          <w:p w:rsidR="00CA4B00" w:rsidRPr="008C4EE6" w:rsidRDefault="00CA4B00" w:rsidP="00302A10">
            <w:pPr>
              <w:jc w:val="both"/>
              <w:rPr>
                <w:b/>
              </w:rPr>
            </w:pPr>
            <w:r w:rsidRPr="008C4EE6">
              <w:rPr>
                <w:b/>
              </w:rPr>
              <w:t>8.17.</w:t>
            </w:r>
          </w:p>
        </w:tc>
        <w:tc>
          <w:tcPr>
            <w:tcW w:w="2591" w:type="dxa"/>
          </w:tcPr>
          <w:p w:rsidR="00CA4B00" w:rsidRPr="008C4EE6" w:rsidRDefault="00CA4B00" w:rsidP="00302A10">
            <w:pPr>
              <w:spacing w:after="0" w:line="240" w:lineRule="auto"/>
            </w:pPr>
            <w:r w:rsidRPr="008C4EE6">
              <w:t>Размер и порядок внесения денежных сре</w:t>
            </w:r>
            <w:proofErr w:type="gramStart"/>
            <w:r w:rsidRPr="008C4EE6">
              <w:t>дств в к</w:t>
            </w:r>
            <w:proofErr w:type="gramEnd"/>
            <w:r w:rsidRPr="008C4EE6">
              <w:t xml:space="preserve">ачестве обеспечение заявок на участие в конкурсе, а так же условия банковской гарантии (если такой способ применим в соответствии с Законом 44-ФЗ) </w:t>
            </w:r>
          </w:p>
        </w:tc>
        <w:tc>
          <w:tcPr>
            <w:tcW w:w="7365" w:type="dxa"/>
          </w:tcPr>
          <w:p w:rsidR="00CA4B00" w:rsidRPr="008C4EE6" w:rsidRDefault="00CA4B00" w:rsidP="00302A10">
            <w:pPr>
              <w:spacing w:after="0" w:line="240" w:lineRule="auto"/>
            </w:pPr>
            <w:r w:rsidRPr="008C4EE6">
              <w:t xml:space="preserve">Не требуется </w:t>
            </w:r>
          </w:p>
        </w:tc>
      </w:tr>
      <w:tr w:rsidR="00CA4B00" w:rsidRPr="008C6D6C" w:rsidTr="00302A10">
        <w:trPr>
          <w:jc w:val="center"/>
        </w:trPr>
        <w:tc>
          <w:tcPr>
            <w:tcW w:w="817" w:type="dxa"/>
          </w:tcPr>
          <w:p w:rsidR="00CA4B00" w:rsidRPr="008C4EE6" w:rsidRDefault="00CA4B00" w:rsidP="00302A10">
            <w:pPr>
              <w:jc w:val="both"/>
              <w:rPr>
                <w:b/>
              </w:rPr>
            </w:pPr>
            <w:r w:rsidRPr="008C4EE6">
              <w:rPr>
                <w:b/>
              </w:rPr>
              <w:t xml:space="preserve">8.18. </w:t>
            </w:r>
          </w:p>
        </w:tc>
        <w:tc>
          <w:tcPr>
            <w:tcW w:w="2591" w:type="dxa"/>
          </w:tcPr>
          <w:p w:rsidR="00CA4B00" w:rsidRPr="008C4EE6" w:rsidRDefault="00CA4B00" w:rsidP="00302A10">
            <w:pPr>
              <w:spacing w:after="0" w:line="240" w:lineRule="auto"/>
            </w:pPr>
            <w:r w:rsidRPr="008C4EE6">
              <w:t xml:space="preserve">Дата и время окончания срока подачи заявок на участие в открытом конкурсе в электронной форме. </w:t>
            </w:r>
          </w:p>
        </w:tc>
        <w:tc>
          <w:tcPr>
            <w:tcW w:w="7365" w:type="dxa"/>
          </w:tcPr>
          <w:p w:rsidR="0023509C" w:rsidRPr="0023509C" w:rsidRDefault="0023509C" w:rsidP="0023509C">
            <w:pPr>
              <w:pStyle w:val="14"/>
              <w:spacing w:after="0" w:line="240" w:lineRule="auto"/>
              <w:ind w:left="0" w:firstLine="709"/>
              <w:contextualSpacing w:val="0"/>
              <w:rPr>
                <w:rFonts w:ascii="Times New Roman" w:hAnsi="Times New Roman"/>
                <w:sz w:val="24"/>
                <w:szCs w:val="24"/>
                <w:shd w:val="clear" w:color="auto" w:fill="FFFFFF"/>
                <w:lang w:val="ru-RU"/>
              </w:rPr>
            </w:pPr>
            <w:r w:rsidRPr="00C87706">
              <w:rPr>
                <w:rFonts w:ascii="Times New Roman" w:hAnsi="Times New Roman"/>
                <w:b/>
                <w:sz w:val="24"/>
                <w:szCs w:val="24"/>
                <w:highlight w:val="yellow"/>
                <w:shd w:val="clear" w:color="auto" w:fill="FFFFFF"/>
                <w:lang w:val="ru-RU"/>
              </w:rPr>
              <w:t>Дата и время окончания срока подачи заявок на участие в открытом конкурсе в электронной форме</w:t>
            </w:r>
            <w:r w:rsidRPr="00C87706">
              <w:rPr>
                <w:rStyle w:val="af4"/>
                <w:rFonts w:ascii="Times New Roman" w:hAnsi="Times New Roman"/>
                <w:b/>
                <w:sz w:val="24"/>
                <w:szCs w:val="24"/>
                <w:highlight w:val="yellow"/>
                <w:shd w:val="clear" w:color="auto" w:fill="FFFFFF"/>
                <w:lang w:val="ru-RU"/>
              </w:rPr>
              <w:footnoteReference w:id="12"/>
            </w:r>
            <w:r w:rsidRPr="00C87706">
              <w:rPr>
                <w:rFonts w:ascii="Times New Roman" w:hAnsi="Times New Roman"/>
                <w:sz w:val="24"/>
                <w:szCs w:val="24"/>
                <w:highlight w:val="yellow"/>
                <w:shd w:val="clear" w:color="auto" w:fill="FFFFFF"/>
                <w:lang w:val="ru-RU"/>
              </w:rPr>
              <w:t xml:space="preserve"> </w:t>
            </w:r>
            <w:r w:rsidR="00E267CA">
              <w:rPr>
                <w:rFonts w:ascii="Times New Roman" w:hAnsi="Times New Roman"/>
                <w:b/>
                <w:sz w:val="24"/>
                <w:szCs w:val="24"/>
                <w:highlight w:val="yellow"/>
                <w:shd w:val="clear" w:color="auto" w:fill="FFFFFF"/>
                <w:lang w:val="ru-RU"/>
              </w:rPr>
              <w:t>14.05</w:t>
            </w:r>
            <w:r w:rsidRPr="00C87706">
              <w:rPr>
                <w:rFonts w:ascii="Times New Roman" w:hAnsi="Times New Roman"/>
                <w:b/>
                <w:sz w:val="24"/>
                <w:szCs w:val="24"/>
                <w:highlight w:val="yellow"/>
                <w:lang w:val="ru-RU"/>
              </w:rPr>
              <w:t>.2019</w:t>
            </w:r>
            <w:r w:rsidRPr="0023509C">
              <w:rPr>
                <w:rFonts w:ascii="Times New Roman" w:hAnsi="Times New Roman"/>
                <w:bCs/>
                <w:sz w:val="24"/>
                <w:szCs w:val="24"/>
                <w:lang w:val="ru-RU" w:eastAsia="ru-RU"/>
              </w:rPr>
              <w:t xml:space="preserve"> </w:t>
            </w:r>
            <w:r w:rsidRPr="0023509C">
              <w:rPr>
                <w:rFonts w:ascii="Times New Roman" w:hAnsi="Times New Roman"/>
                <w:bCs/>
                <w:i/>
                <w:sz w:val="24"/>
                <w:szCs w:val="24"/>
                <w:lang w:val="ru-RU" w:eastAsia="ru-RU"/>
              </w:rPr>
              <w:t>включительно</w:t>
            </w:r>
            <w:r w:rsidRPr="0023509C">
              <w:rPr>
                <w:rFonts w:ascii="Times New Roman" w:hAnsi="Times New Roman"/>
                <w:bCs/>
                <w:sz w:val="24"/>
                <w:szCs w:val="24"/>
                <w:lang w:val="ru-RU" w:eastAsia="ru-RU"/>
              </w:rPr>
              <w:t xml:space="preserve"> до </w:t>
            </w:r>
            <w:r w:rsidRPr="0023509C">
              <w:rPr>
                <w:rFonts w:ascii="Times New Roman" w:hAnsi="Times New Roman"/>
                <w:b/>
                <w:sz w:val="24"/>
                <w:szCs w:val="24"/>
                <w:lang w:val="ru-RU"/>
              </w:rPr>
              <w:t>09:00</w:t>
            </w:r>
            <w:r w:rsidRPr="0023509C">
              <w:rPr>
                <w:rFonts w:ascii="Times New Roman" w:hAnsi="Times New Roman"/>
                <w:bCs/>
                <w:sz w:val="24"/>
                <w:szCs w:val="24"/>
                <w:lang w:val="ru-RU" w:eastAsia="ru-RU"/>
              </w:rPr>
              <w:t xml:space="preserve"> часов по местному времени Заказчика. </w:t>
            </w:r>
          </w:p>
          <w:p w:rsidR="00CA4B00" w:rsidRPr="008C4EE6" w:rsidRDefault="00CA4B00" w:rsidP="00302A10">
            <w:pPr>
              <w:keepLines/>
              <w:widowControl w:val="0"/>
              <w:suppressLineNumbers/>
              <w:suppressAutoHyphens/>
              <w:spacing w:after="0" w:line="240" w:lineRule="auto"/>
            </w:pPr>
          </w:p>
        </w:tc>
      </w:tr>
      <w:tr w:rsidR="00CA4B00" w:rsidRPr="008C6D6C" w:rsidTr="00302A10">
        <w:trPr>
          <w:trHeight w:val="986"/>
          <w:jc w:val="center"/>
        </w:trPr>
        <w:tc>
          <w:tcPr>
            <w:tcW w:w="817" w:type="dxa"/>
          </w:tcPr>
          <w:p w:rsidR="00CA4B00" w:rsidRPr="008C4EE6" w:rsidRDefault="00CA4B00" w:rsidP="00302A10">
            <w:pPr>
              <w:jc w:val="both"/>
              <w:rPr>
                <w:b/>
              </w:rPr>
            </w:pPr>
            <w:r w:rsidRPr="008C4EE6">
              <w:rPr>
                <w:b/>
              </w:rPr>
              <w:t xml:space="preserve">8.19. </w:t>
            </w:r>
          </w:p>
        </w:tc>
        <w:tc>
          <w:tcPr>
            <w:tcW w:w="2591" w:type="dxa"/>
          </w:tcPr>
          <w:p w:rsidR="00CA4B00" w:rsidRPr="008C4EE6" w:rsidRDefault="00CA4B00" w:rsidP="00302A10">
            <w:pPr>
              <w:spacing w:after="0" w:line="240" w:lineRule="auto"/>
            </w:pPr>
            <w:r w:rsidRPr="008C4EE6">
              <w:t>Дата и время рассмотрения и оценки первых частей заявок на участие в открытом конкурсе в электронной форме</w:t>
            </w:r>
          </w:p>
        </w:tc>
        <w:tc>
          <w:tcPr>
            <w:tcW w:w="7365" w:type="dxa"/>
          </w:tcPr>
          <w:p w:rsidR="00CA4B00" w:rsidRPr="0023509C" w:rsidRDefault="00CA4B00" w:rsidP="00302A10">
            <w:pPr>
              <w:pStyle w:val="14"/>
              <w:spacing w:after="0" w:line="240" w:lineRule="auto"/>
              <w:ind w:left="0" w:firstLine="709"/>
              <w:contextualSpacing w:val="0"/>
              <w:rPr>
                <w:rFonts w:ascii="Times New Roman" w:hAnsi="Times New Roman"/>
                <w:bCs/>
                <w:sz w:val="24"/>
                <w:szCs w:val="24"/>
                <w:lang w:val="ru-RU" w:eastAsia="ru-RU"/>
              </w:rPr>
            </w:pPr>
            <w:r w:rsidRPr="00C87706">
              <w:rPr>
                <w:rFonts w:ascii="Times New Roman" w:hAnsi="Times New Roman"/>
                <w:b/>
                <w:sz w:val="24"/>
                <w:szCs w:val="24"/>
                <w:highlight w:val="yellow"/>
                <w:shd w:val="clear" w:color="auto" w:fill="FFFFFF"/>
                <w:lang w:val="ru-RU"/>
              </w:rPr>
              <w:t>Дата и время рассмотрения и оценки первых частей заявок на участие в открытом конкурсе в электронной форме</w:t>
            </w:r>
            <w:r w:rsidRPr="00C87706">
              <w:rPr>
                <w:rStyle w:val="af4"/>
                <w:rFonts w:ascii="Times New Roman" w:hAnsi="Times New Roman"/>
                <w:sz w:val="24"/>
                <w:szCs w:val="24"/>
                <w:highlight w:val="yellow"/>
                <w:shd w:val="clear" w:color="auto" w:fill="FFFFFF"/>
                <w:lang w:val="ru-RU"/>
              </w:rPr>
              <w:footnoteReference w:id="13"/>
            </w:r>
            <w:r w:rsidRPr="00C87706">
              <w:rPr>
                <w:rFonts w:ascii="Times New Roman" w:hAnsi="Times New Roman"/>
                <w:sz w:val="24"/>
                <w:szCs w:val="24"/>
                <w:highlight w:val="yellow"/>
                <w:shd w:val="clear" w:color="auto" w:fill="FFFFFF"/>
                <w:lang w:val="ru-RU"/>
              </w:rPr>
              <w:t xml:space="preserve"> </w:t>
            </w:r>
            <w:r w:rsidR="00E267CA" w:rsidRPr="00E267CA">
              <w:rPr>
                <w:rFonts w:ascii="Times New Roman" w:hAnsi="Times New Roman"/>
                <w:b/>
                <w:sz w:val="24"/>
                <w:szCs w:val="24"/>
                <w:highlight w:val="yellow"/>
                <w:lang w:val="ru-RU"/>
              </w:rPr>
              <w:t>15.05</w:t>
            </w:r>
            <w:r w:rsidRPr="00C87706">
              <w:rPr>
                <w:rFonts w:ascii="Times New Roman" w:hAnsi="Times New Roman"/>
                <w:b/>
                <w:sz w:val="24"/>
                <w:szCs w:val="24"/>
                <w:highlight w:val="yellow"/>
                <w:lang w:val="ru-RU"/>
              </w:rPr>
              <w:t>.2019</w:t>
            </w:r>
            <w:r w:rsidRPr="00C87706">
              <w:rPr>
                <w:rFonts w:ascii="Times New Roman" w:hAnsi="Times New Roman"/>
                <w:b/>
                <w:bCs/>
                <w:sz w:val="24"/>
                <w:szCs w:val="24"/>
                <w:highlight w:val="yellow"/>
                <w:lang w:val="ru-RU" w:eastAsia="ru-RU"/>
              </w:rPr>
              <w:t xml:space="preserve"> в</w:t>
            </w:r>
            <w:r w:rsidRPr="0023509C">
              <w:rPr>
                <w:rFonts w:ascii="Times New Roman" w:hAnsi="Times New Roman"/>
                <w:b/>
                <w:bCs/>
                <w:sz w:val="24"/>
                <w:szCs w:val="24"/>
                <w:lang w:val="ru-RU" w:eastAsia="ru-RU"/>
              </w:rPr>
              <w:t xml:space="preserve"> </w:t>
            </w:r>
            <w:r w:rsidR="004F0B0A">
              <w:rPr>
                <w:rFonts w:ascii="Times New Roman" w:hAnsi="Times New Roman"/>
                <w:b/>
                <w:sz w:val="24"/>
                <w:szCs w:val="24"/>
                <w:lang w:val="ru-RU"/>
              </w:rPr>
              <w:t>10</w:t>
            </w:r>
            <w:r w:rsidRPr="0023509C">
              <w:rPr>
                <w:rFonts w:ascii="Times New Roman" w:hAnsi="Times New Roman"/>
                <w:b/>
                <w:sz w:val="24"/>
                <w:szCs w:val="24"/>
                <w:lang w:val="ru-RU"/>
              </w:rPr>
              <w:t>:00</w:t>
            </w:r>
            <w:r w:rsidRPr="0023509C">
              <w:rPr>
                <w:rFonts w:ascii="Times New Roman" w:hAnsi="Times New Roman"/>
                <w:b/>
                <w:bCs/>
                <w:sz w:val="24"/>
                <w:szCs w:val="24"/>
                <w:lang w:val="ru-RU" w:eastAsia="ru-RU"/>
              </w:rPr>
              <w:t xml:space="preserve"> часов</w:t>
            </w:r>
            <w:r w:rsidRPr="0023509C">
              <w:rPr>
                <w:rFonts w:ascii="Times New Roman" w:hAnsi="Times New Roman"/>
                <w:sz w:val="24"/>
                <w:szCs w:val="24"/>
                <w:lang w:val="ru-RU"/>
              </w:rPr>
              <w:t xml:space="preserve"> </w:t>
            </w:r>
            <w:r w:rsidRPr="0023509C">
              <w:rPr>
                <w:rFonts w:ascii="Times New Roman" w:hAnsi="Times New Roman"/>
                <w:bCs/>
                <w:sz w:val="24"/>
                <w:szCs w:val="24"/>
                <w:lang w:val="ru-RU" w:eastAsia="ru-RU"/>
              </w:rPr>
              <w:t>по местному времени Заказчика.</w:t>
            </w:r>
          </w:p>
          <w:p w:rsidR="00CA4B00" w:rsidRPr="008C4EE6" w:rsidRDefault="00CA4B00" w:rsidP="00302A10">
            <w:pPr>
              <w:keepLines/>
              <w:widowControl w:val="0"/>
              <w:suppressLineNumbers/>
              <w:suppressAutoHyphens/>
              <w:spacing w:after="0" w:line="240" w:lineRule="auto"/>
              <w:rPr>
                <w:bCs/>
              </w:rPr>
            </w:pPr>
          </w:p>
        </w:tc>
      </w:tr>
      <w:tr w:rsidR="00CA4B00" w:rsidRPr="008C6D6C" w:rsidTr="00302A10">
        <w:trPr>
          <w:trHeight w:val="986"/>
          <w:jc w:val="center"/>
        </w:trPr>
        <w:tc>
          <w:tcPr>
            <w:tcW w:w="817" w:type="dxa"/>
          </w:tcPr>
          <w:p w:rsidR="00CA4B00" w:rsidRPr="008C4EE6" w:rsidRDefault="00CA4B00" w:rsidP="00302A10">
            <w:pPr>
              <w:jc w:val="both"/>
              <w:rPr>
                <w:b/>
              </w:rPr>
            </w:pPr>
            <w:r w:rsidRPr="008C4EE6">
              <w:rPr>
                <w:b/>
              </w:rPr>
              <w:t>8.19.1</w:t>
            </w:r>
          </w:p>
        </w:tc>
        <w:tc>
          <w:tcPr>
            <w:tcW w:w="2591" w:type="dxa"/>
          </w:tcPr>
          <w:p w:rsidR="00CA4B00" w:rsidRPr="008C4EE6" w:rsidRDefault="00CA4B00" w:rsidP="00302A10">
            <w:pPr>
              <w:spacing w:after="0" w:line="240" w:lineRule="auto"/>
            </w:pPr>
            <w:r w:rsidRPr="008C4EE6">
              <w:t>Дата подачи участниками открытого конкурса в электронной форме окончательных предложений о цене контракта</w:t>
            </w:r>
          </w:p>
        </w:tc>
        <w:tc>
          <w:tcPr>
            <w:tcW w:w="7365" w:type="dxa"/>
          </w:tcPr>
          <w:p w:rsidR="00CA4B00" w:rsidRPr="0023509C" w:rsidRDefault="00CA4B00" w:rsidP="00302A10">
            <w:pPr>
              <w:pStyle w:val="14"/>
              <w:spacing w:after="0" w:line="240" w:lineRule="auto"/>
              <w:ind w:left="0" w:firstLine="709"/>
              <w:contextualSpacing w:val="0"/>
              <w:rPr>
                <w:rFonts w:ascii="Times New Roman" w:hAnsi="Times New Roman"/>
                <w:sz w:val="24"/>
                <w:szCs w:val="24"/>
                <w:shd w:val="clear" w:color="auto" w:fill="FFFFFF"/>
                <w:lang w:val="ru-RU"/>
              </w:rPr>
            </w:pPr>
            <w:r w:rsidRPr="00C87706">
              <w:rPr>
                <w:rFonts w:ascii="Times New Roman" w:hAnsi="Times New Roman"/>
                <w:b/>
                <w:sz w:val="24"/>
                <w:szCs w:val="24"/>
                <w:highlight w:val="yellow"/>
                <w:shd w:val="clear" w:color="auto" w:fill="FFFFFF"/>
                <w:lang w:val="ru-RU"/>
              </w:rPr>
              <w:t>Дата подачи участниками открытого конкурса в электронной форме окончательных предложений о цене контракта</w:t>
            </w:r>
            <w:r w:rsidRPr="00C87706">
              <w:rPr>
                <w:rStyle w:val="af4"/>
                <w:rFonts w:ascii="Times New Roman" w:hAnsi="Times New Roman"/>
                <w:sz w:val="24"/>
                <w:szCs w:val="24"/>
                <w:highlight w:val="yellow"/>
                <w:shd w:val="clear" w:color="auto" w:fill="FFFFFF"/>
                <w:lang w:val="ru-RU"/>
              </w:rPr>
              <w:footnoteReference w:id="14"/>
            </w:r>
            <w:r w:rsidRPr="00C87706">
              <w:rPr>
                <w:rFonts w:ascii="Times New Roman" w:hAnsi="Times New Roman"/>
                <w:sz w:val="24"/>
                <w:szCs w:val="24"/>
                <w:highlight w:val="yellow"/>
                <w:shd w:val="clear" w:color="auto" w:fill="FFFFFF"/>
                <w:lang w:val="ru-RU"/>
              </w:rPr>
              <w:t xml:space="preserve"> </w:t>
            </w:r>
            <w:r w:rsidR="00E267CA">
              <w:rPr>
                <w:rFonts w:ascii="Times New Roman" w:hAnsi="Times New Roman"/>
                <w:b/>
                <w:sz w:val="24"/>
                <w:szCs w:val="24"/>
                <w:highlight w:val="yellow"/>
                <w:shd w:val="clear" w:color="auto" w:fill="FFFFFF"/>
                <w:lang w:val="ru-RU"/>
              </w:rPr>
              <w:t>1</w:t>
            </w:r>
            <w:r w:rsidR="00873293">
              <w:rPr>
                <w:rFonts w:ascii="Times New Roman" w:hAnsi="Times New Roman"/>
                <w:b/>
                <w:sz w:val="24"/>
                <w:szCs w:val="24"/>
                <w:highlight w:val="yellow"/>
                <w:shd w:val="clear" w:color="auto" w:fill="FFFFFF"/>
                <w:lang w:val="ru-RU"/>
              </w:rPr>
              <w:t>7</w:t>
            </w:r>
            <w:r w:rsidR="00473388">
              <w:rPr>
                <w:rFonts w:ascii="Times New Roman" w:hAnsi="Times New Roman"/>
                <w:b/>
                <w:sz w:val="24"/>
                <w:szCs w:val="24"/>
                <w:highlight w:val="yellow"/>
                <w:shd w:val="clear" w:color="auto" w:fill="FFFFFF"/>
                <w:lang w:val="ru-RU"/>
              </w:rPr>
              <w:t>.</w:t>
            </w:r>
            <w:r w:rsidRPr="00C87706">
              <w:rPr>
                <w:rFonts w:ascii="Times New Roman" w:hAnsi="Times New Roman"/>
                <w:b/>
                <w:sz w:val="24"/>
                <w:szCs w:val="24"/>
                <w:highlight w:val="yellow"/>
                <w:shd w:val="clear" w:color="auto" w:fill="FFFFFF"/>
                <w:lang w:val="ru-RU"/>
              </w:rPr>
              <w:t>0</w:t>
            </w:r>
            <w:r w:rsidR="00943BC7">
              <w:rPr>
                <w:rFonts w:ascii="Times New Roman" w:hAnsi="Times New Roman"/>
                <w:b/>
                <w:sz w:val="24"/>
                <w:szCs w:val="24"/>
                <w:highlight w:val="yellow"/>
                <w:shd w:val="clear" w:color="auto" w:fill="FFFFFF"/>
                <w:lang w:val="ru-RU"/>
              </w:rPr>
              <w:t>5</w:t>
            </w:r>
            <w:r w:rsidRPr="00C87706">
              <w:rPr>
                <w:rFonts w:ascii="Times New Roman" w:hAnsi="Times New Roman"/>
                <w:b/>
                <w:sz w:val="24"/>
                <w:szCs w:val="24"/>
                <w:highlight w:val="yellow"/>
                <w:shd w:val="clear" w:color="auto" w:fill="FFFFFF"/>
                <w:lang w:val="ru-RU"/>
              </w:rPr>
              <w:t>.</w:t>
            </w:r>
            <w:r w:rsidRPr="00C87706">
              <w:rPr>
                <w:rFonts w:ascii="Times New Roman" w:hAnsi="Times New Roman"/>
                <w:b/>
                <w:sz w:val="24"/>
                <w:szCs w:val="24"/>
                <w:highlight w:val="yellow"/>
                <w:lang w:val="ru-RU"/>
              </w:rPr>
              <w:t>2019</w:t>
            </w:r>
            <w:r w:rsidRPr="00C87706">
              <w:rPr>
                <w:rFonts w:ascii="Times New Roman" w:hAnsi="Times New Roman"/>
                <w:sz w:val="24"/>
                <w:szCs w:val="24"/>
                <w:highlight w:val="yellow"/>
                <w:shd w:val="clear" w:color="auto" w:fill="FFFFFF"/>
                <w:lang w:val="ru-RU"/>
              </w:rPr>
              <w:t>.</w:t>
            </w:r>
          </w:p>
          <w:p w:rsidR="00CA4B00" w:rsidRPr="00B26BE0"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B26BE0">
              <w:rPr>
                <w:rFonts w:ascii="Times New Roman" w:hAnsi="Times New Roman"/>
                <w:sz w:val="22"/>
                <w:szCs w:val="22"/>
                <w:shd w:val="clear" w:color="auto" w:fill="FFFFFF"/>
                <w:lang w:val="ru-RU"/>
              </w:rPr>
              <w:t>Подача окончательных предложений о цене контракта проводится на электронной площадке.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sidRPr="00B26BE0">
              <w:rPr>
                <w:rStyle w:val="af4"/>
                <w:rFonts w:ascii="Times New Roman" w:hAnsi="Times New Roman"/>
                <w:sz w:val="22"/>
                <w:szCs w:val="22"/>
                <w:shd w:val="clear" w:color="auto" w:fill="FFFFFF"/>
                <w:lang w:val="ru-RU"/>
              </w:rPr>
              <w:footnoteReference w:id="15"/>
            </w:r>
            <w:r w:rsidRPr="00B26BE0">
              <w:rPr>
                <w:rFonts w:ascii="Times New Roman" w:hAnsi="Times New Roman"/>
                <w:sz w:val="22"/>
                <w:szCs w:val="22"/>
                <w:shd w:val="clear" w:color="auto" w:fill="FFFFFF"/>
                <w:lang w:val="ru-RU"/>
              </w:rPr>
              <w:t>.</w:t>
            </w:r>
          </w:p>
          <w:p w:rsidR="00CA4B00" w:rsidRPr="00B26BE0"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B26BE0">
              <w:rPr>
                <w:rFonts w:ascii="Times New Roman" w:hAnsi="Times New Roman"/>
                <w:sz w:val="22"/>
                <w:szCs w:val="22"/>
                <w:shd w:val="clear" w:color="auto" w:fill="FFFFFF"/>
                <w:lang w:val="ru-RU"/>
              </w:rPr>
              <w:t>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положениями настоящей документацией</w:t>
            </w:r>
            <w:r w:rsidRPr="00B26BE0">
              <w:rPr>
                <w:rStyle w:val="af4"/>
                <w:rFonts w:ascii="Times New Roman" w:hAnsi="Times New Roman"/>
                <w:sz w:val="22"/>
                <w:szCs w:val="22"/>
                <w:shd w:val="clear" w:color="auto" w:fill="FFFFFF"/>
                <w:lang w:val="ru-RU"/>
              </w:rPr>
              <w:footnoteReference w:id="16"/>
            </w:r>
            <w:r w:rsidRPr="00B26BE0">
              <w:rPr>
                <w:rFonts w:ascii="Times New Roman" w:hAnsi="Times New Roman"/>
                <w:sz w:val="22"/>
                <w:szCs w:val="22"/>
                <w:shd w:val="clear" w:color="auto" w:fill="FFFFFF"/>
                <w:lang w:val="ru-RU"/>
              </w:rPr>
              <w:t>.</w:t>
            </w:r>
          </w:p>
          <w:p w:rsidR="00CA4B00" w:rsidRPr="008C4EE6" w:rsidRDefault="00CA4B00" w:rsidP="00302A10">
            <w:pPr>
              <w:keepLines/>
              <w:widowControl w:val="0"/>
              <w:suppressLineNumbers/>
              <w:suppressAutoHyphens/>
              <w:spacing w:after="0" w:line="240" w:lineRule="auto"/>
              <w:rPr>
                <w:color w:val="000000"/>
              </w:rPr>
            </w:pPr>
            <w:r w:rsidRPr="00B26BE0">
              <w:rPr>
                <w:shd w:val="clear" w:color="auto" w:fill="FFFFFF"/>
              </w:rPr>
              <w:t>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положениями</w:t>
            </w:r>
            <w:hyperlink w:anchor="часть_1_раздела_14" w:history="1">
              <w:r w:rsidRPr="00B26BE0">
                <w:rPr>
                  <w:rStyle w:val="a6"/>
                  <w:rFonts w:ascii="Times New Roman" w:hAnsi="Times New Roman" w:cs="Times New Roman"/>
                  <w:color w:val="auto"/>
                  <w:shd w:val="clear" w:color="auto" w:fill="FFFFFF"/>
                </w:rPr>
                <w:t xml:space="preserve"> настоящей документации</w:t>
              </w:r>
            </w:hyperlink>
            <w:r w:rsidRPr="00B26BE0">
              <w:rPr>
                <w:shd w:val="clear" w:color="auto" w:fill="FFFFFF"/>
              </w:rPr>
              <w:t>, признается окончательным</w:t>
            </w:r>
            <w:r w:rsidRPr="00B26BE0">
              <w:rPr>
                <w:rStyle w:val="af4"/>
                <w:shd w:val="clear" w:color="auto" w:fill="FFFFFF"/>
              </w:rPr>
              <w:footnoteReference w:id="17"/>
            </w:r>
            <w:r w:rsidRPr="00B26BE0">
              <w:rPr>
                <w:shd w:val="clear" w:color="auto" w:fill="FFFFFF"/>
              </w:rPr>
              <w:t>.</w:t>
            </w:r>
          </w:p>
        </w:tc>
      </w:tr>
      <w:tr w:rsidR="00CA4B00" w:rsidRPr="008C6D6C" w:rsidTr="00302A10">
        <w:trPr>
          <w:trHeight w:val="986"/>
          <w:jc w:val="center"/>
        </w:trPr>
        <w:tc>
          <w:tcPr>
            <w:tcW w:w="817" w:type="dxa"/>
          </w:tcPr>
          <w:p w:rsidR="00CA4B00" w:rsidRDefault="00CA4B00" w:rsidP="00302A10">
            <w:pPr>
              <w:jc w:val="both"/>
              <w:rPr>
                <w:b/>
              </w:rPr>
            </w:pPr>
            <w:r>
              <w:rPr>
                <w:b/>
              </w:rPr>
              <w:lastRenderedPageBreak/>
              <w:t>8.19.2</w:t>
            </w:r>
          </w:p>
        </w:tc>
        <w:tc>
          <w:tcPr>
            <w:tcW w:w="2591" w:type="dxa"/>
          </w:tcPr>
          <w:p w:rsidR="00CA4B00" w:rsidRDefault="00CA4B00" w:rsidP="00302A10">
            <w:pPr>
              <w:spacing w:after="0" w:line="240" w:lineRule="auto"/>
              <w:rPr>
                <w:highlight w:val="yellow"/>
              </w:rPr>
            </w:pPr>
            <w:r w:rsidRPr="008C4EE6">
              <w:t>Дата и время рассмотрения и оценки вторых частей заявок на участие в открытом конкурсе в электронной форме</w:t>
            </w:r>
          </w:p>
        </w:tc>
        <w:tc>
          <w:tcPr>
            <w:tcW w:w="7365" w:type="dxa"/>
          </w:tcPr>
          <w:p w:rsidR="00CA4B00" w:rsidRPr="00B26BE0" w:rsidRDefault="00CA4B00" w:rsidP="00302A10">
            <w:pPr>
              <w:pStyle w:val="14"/>
              <w:spacing w:after="0" w:line="240" w:lineRule="auto"/>
              <w:ind w:left="0" w:firstLine="709"/>
              <w:contextualSpacing w:val="0"/>
              <w:rPr>
                <w:rFonts w:ascii="Times New Roman" w:hAnsi="Times New Roman"/>
                <w:sz w:val="22"/>
                <w:szCs w:val="22"/>
                <w:shd w:val="clear" w:color="auto" w:fill="FFFFFF"/>
                <w:lang w:val="ru-RU"/>
              </w:rPr>
            </w:pPr>
            <w:r w:rsidRPr="00B26BE0">
              <w:rPr>
                <w:rFonts w:ascii="Times New Roman" w:hAnsi="Times New Roman"/>
                <w:b/>
                <w:sz w:val="22"/>
                <w:szCs w:val="22"/>
                <w:highlight w:val="yellow"/>
                <w:shd w:val="clear" w:color="auto" w:fill="FFFFFF"/>
                <w:lang w:val="ru-RU"/>
              </w:rPr>
              <w:t>Дата и время рассмотрения и оценки вторых частей заявок на участие в открытом</w:t>
            </w:r>
            <w:r w:rsidR="005031CF" w:rsidRPr="00B26BE0">
              <w:rPr>
                <w:rFonts w:ascii="Times New Roman" w:hAnsi="Times New Roman"/>
                <w:b/>
                <w:sz w:val="22"/>
                <w:szCs w:val="22"/>
                <w:highlight w:val="yellow"/>
                <w:shd w:val="clear" w:color="auto" w:fill="FFFFFF"/>
                <w:lang w:val="ru-RU"/>
              </w:rPr>
              <w:t xml:space="preserve"> конкурсе в электронной форме </w:t>
            </w:r>
            <w:r w:rsidR="00873293">
              <w:rPr>
                <w:rFonts w:ascii="Times New Roman" w:hAnsi="Times New Roman"/>
                <w:b/>
                <w:sz w:val="22"/>
                <w:szCs w:val="22"/>
                <w:highlight w:val="yellow"/>
                <w:shd w:val="clear" w:color="auto" w:fill="FFFFFF"/>
                <w:lang w:val="ru-RU"/>
              </w:rPr>
              <w:t>20</w:t>
            </w:r>
            <w:r w:rsidRPr="00B26BE0">
              <w:rPr>
                <w:rFonts w:ascii="Times New Roman" w:hAnsi="Times New Roman"/>
                <w:b/>
                <w:sz w:val="22"/>
                <w:szCs w:val="22"/>
                <w:highlight w:val="yellow"/>
                <w:shd w:val="clear" w:color="auto" w:fill="FFFFFF"/>
                <w:lang w:val="ru-RU"/>
              </w:rPr>
              <w:t>.0</w:t>
            </w:r>
            <w:r w:rsidR="00943BC7" w:rsidRPr="00B26BE0">
              <w:rPr>
                <w:rFonts w:ascii="Times New Roman" w:hAnsi="Times New Roman"/>
                <w:b/>
                <w:sz w:val="22"/>
                <w:szCs w:val="22"/>
                <w:highlight w:val="yellow"/>
                <w:shd w:val="clear" w:color="auto" w:fill="FFFFFF"/>
                <w:lang w:val="ru-RU"/>
              </w:rPr>
              <w:t>5</w:t>
            </w:r>
            <w:r w:rsidRPr="00B26BE0">
              <w:rPr>
                <w:rFonts w:ascii="Times New Roman" w:hAnsi="Times New Roman"/>
                <w:b/>
                <w:sz w:val="22"/>
                <w:szCs w:val="22"/>
                <w:highlight w:val="yellow"/>
                <w:shd w:val="clear" w:color="auto" w:fill="FFFFFF"/>
                <w:lang w:val="ru-RU"/>
              </w:rPr>
              <w:t>.</w:t>
            </w:r>
            <w:r w:rsidRPr="00B26BE0">
              <w:rPr>
                <w:rFonts w:ascii="Times New Roman" w:hAnsi="Times New Roman"/>
                <w:b/>
                <w:sz w:val="22"/>
                <w:szCs w:val="22"/>
                <w:highlight w:val="yellow"/>
                <w:lang w:val="ru-RU"/>
              </w:rPr>
              <w:t>2019</w:t>
            </w:r>
            <w:r w:rsidRPr="00B26BE0">
              <w:rPr>
                <w:rFonts w:ascii="Times New Roman" w:hAnsi="Times New Roman"/>
                <w:b/>
                <w:bCs/>
                <w:sz w:val="22"/>
                <w:szCs w:val="22"/>
                <w:highlight w:val="yellow"/>
                <w:lang w:val="ru-RU" w:eastAsia="ru-RU"/>
              </w:rPr>
              <w:t xml:space="preserve"> в </w:t>
            </w:r>
            <w:r w:rsidRPr="00B26BE0">
              <w:rPr>
                <w:rFonts w:ascii="Times New Roman" w:hAnsi="Times New Roman"/>
                <w:b/>
                <w:sz w:val="22"/>
                <w:szCs w:val="22"/>
                <w:highlight w:val="yellow"/>
                <w:lang w:val="ru-RU"/>
              </w:rPr>
              <w:t>1</w:t>
            </w:r>
            <w:r w:rsidR="00E267CA">
              <w:rPr>
                <w:rFonts w:ascii="Times New Roman" w:hAnsi="Times New Roman"/>
                <w:b/>
                <w:sz w:val="22"/>
                <w:szCs w:val="22"/>
                <w:highlight w:val="yellow"/>
                <w:lang w:val="ru-RU"/>
              </w:rPr>
              <w:t>0</w:t>
            </w:r>
            <w:r w:rsidRPr="00B26BE0">
              <w:rPr>
                <w:rFonts w:ascii="Times New Roman" w:hAnsi="Times New Roman"/>
                <w:b/>
                <w:sz w:val="22"/>
                <w:szCs w:val="22"/>
                <w:highlight w:val="yellow"/>
                <w:lang w:val="ru-RU"/>
              </w:rPr>
              <w:t>:00</w:t>
            </w:r>
            <w:r w:rsidRPr="00B26BE0">
              <w:rPr>
                <w:rFonts w:ascii="Times New Roman" w:hAnsi="Times New Roman"/>
                <w:b/>
                <w:bCs/>
                <w:sz w:val="22"/>
                <w:szCs w:val="22"/>
                <w:highlight w:val="yellow"/>
                <w:lang w:val="ru-RU" w:eastAsia="ru-RU"/>
              </w:rPr>
              <w:t xml:space="preserve"> часов</w:t>
            </w:r>
            <w:r w:rsidRPr="00B26BE0">
              <w:rPr>
                <w:rFonts w:ascii="Times New Roman" w:hAnsi="Times New Roman"/>
                <w:sz w:val="22"/>
                <w:szCs w:val="22"/>
                <w:lang w:val="ru-RU"/>
              </w:rPr>
              <w:t xml:space="preserve"> </w:t>
            </w:r>
            <w:r w:rsidRPr="00B26BE0">
              <w:rPr>
                <w:rFonts w:ascii="Times New Roman" w:hAnsi="Times New Roman"/>
                <w:bCs/>
                <w:sz w:val="22"/>
                <w:szCs w:val="22"/>
                <w:lang w:val="ru-RU" w:eastAsia="ru-RU"/>
              </w:rPr>
              <w:t>по местному времени Заказчика</w:t>
            </w:r>
            <w:r w:rsidRPr="00B26BE0">
              <w:rPr>
                <w:rFonts w:ascii="Times New Roman" w:hAnsi="Times New Roman"/>
                <w:sz w:val="22"/>
                <w:szCs w:val="22"/>
                <w:shd w:val="clear" w:color="auto" w:fill="FFFFFF"/>
                <w:lang w:val="ru-RU"/>
              </w:rPr>
              <w:t>.</w:t>
            </w:r>
          </w:p>
          <w:p w:rsidR="00CA4B00" w:rsidRPr="00487037" w:rsidRDefault="00CA4B00" w:rsidP="00302A10">
            <w:pPr>
              <w:keepLines/>
              <w:widowControl w:val="0"/>
              <w:suppressLineNumbers/>
              <w:suppressAutoHyphens/>
              <w:spacing w:after="0" w:line="240" w:lineRule="auto"/>
              <w:rPr>
                <w:color w:val="000000"/>
                <w:highlight w:val="yellow"/>
              </w:rPr>
            </w:pPr>
          </w:p>
        </w:tc>
      </w:tr>
      <w:tr w:rsidR="00CA4B00" w:rsidRPr="008C6D6C" w:rsidTr="00302A10">
        <w:trPr>
          <w:jc w:val="center"/>
        </w:trPr>
        <w:tc>
          <w:tcPr>
            <w:tcW w:w="817" w:type="dxa"/>
          </w:tcPr>
          <w:p w:rsidR="00CA4B00" w:rsidRPr="00D53BCA" w:rsidRDefault="00CA4B00" w:rsidP="00302A10">
            <w:pPr>
              <w:jc w:val="both"/>
              <w:rPr>
                <w:b/>
              </w:rPr>
            </w:pPr>
            <w:r w:rsidRPr="00D53BCA">
              <w:rPr>
                <w:b/>
              </w:rPr>
              <w:t>8.20.</w:t>
            </w:r>
          </w:p>
        </w:tc>
        <w:tc>
          <w:tcPr>
            <w:tcW w:w="2591" w:type="dxa"/>
          </w:tcPr>
          <w:p w:rsidR="00CA4B00" w:rsidRPr="008C4EE6" w:rsidRDefault="00CA4B00" w:rsidP="00302A10">
            <w:pPr>
              <w:spacing w:after="0" w:line="240" w:lineRule="auto"/>
            </w:pPr>
            <w:r w:rsidRPr="008C4EE6">
              <w:t>Критерии оценки заявок на участие в конкурсе, их содержание и значимость</w:t>
            </w:r>
          </w:p>
        </w:tc>
        <w:tc>
          <w:tcPr>
            <w:tcW w:w="7365" w:type="dxa"/>
          </w:tcPr>
          <w:p w:rsidR="00CA4B00" w:rsidRPr="008C4EE6" w:rsidRDefault="00CA4B00" w:rsidP="00CA4B00">
            <w:pPr>
              <w:pStyle w:val="af5"/>
              <w:numPr>
                <w:ilvl w:val="0"/>
                <w:numId w:val="42"/>
              </w:numPr>
              <w:tabs>
                <w:tab w:val="left" w:pos="-6"/>
              </w:tabs>
              <w:ind w:left="-6" w:firstLine="0"/>
              <w:jc w:val="both"/>
              <w:rPr>
                <w:sz w:val="22"/>
                <w:szCs w:val="22"/>
              </w:rPr>
            </w:pPr>
            <w:r w:rsidRPr="008C4EE6">
              <w:rPr>
                <w:spacing w:val="2"/>
                <w:sz w:val="22"/>
                <w:szCs w:val="22"/>
              </w:rPr>
              <w:t>Оценка заявок производится на основании указанных ниже критериев оценки, их содержания и значимости, установленных в настоящей конкурсной документации. Сумма значимостей критериев оценки заявок, установленных в конкурсной документации, составляет 100 процентов</w:t>
            </w:r>
            <w:r w:rsidRPr="008C4EE6">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4472"/>
              <w:gridCol w:w="2093"/>
            </w:tblGrid>
            <w:tr w:rsidR="00CA4B00" w:rsidRPr="008C4EE6" w:rsidTr="00302A10">
              <w:trPr>
                <w:trHeight w:val="345"/>
              </w:trPr>
              <w:tc>
                <w:tcPr>
                  <w:tcW w:w="402" w:type="pct"/>
                </w:tcPr>
                <w:p w:rsidR="00CA4B00" w:rsidRPr="008C4EE6" w:rsidRDefault="00CA4B00" w:rsidP="00E267CA">
                  <w:pPr>
                    <w:framePr w:hSpace="180" w:wrap="around" w:vAnchor="text" w:hAnchor="text" w:xAlign="center" w:y="1"/>
                    <w:spacing w:after="0" w:line="240" w:lineRule="auto"/>
                    <w:suppressOverlap/>
                    <w:rPr>
                      <w:b/>
                    </w:rPr>
                  </w:pPr>
                  <w:r w:rsidRPr="008C4EE6">
                    <w:rPr>
                      <w:b/>
                    </w:rPr>
                    <w:t>№ п/п</w:t>
                  </w:r>
                </w:p>
              </w:tc>
              <w:tc>
                <w:tcPr>
                  <w:tcW w:w="3132" w:type="pct"/>
                  <w:vAlign w:val="center"/>
                </w:tcPr>
                <w:p w:rsidR="00CA4B00" w:rsidRPr="008C4EE6" w:rsidRDefault="00CA4B00" w:rsidP="00E267CA">
                  <w:pPr>
                    <w:framePr w:hSpace="180" w:wrap="around" w:vAnchor="text" w:hAnchor="text" w:xAlign="center" w:y="1"/>
                    <w:spacing w:after="0" w:line="240" w:lineRule="auto"/>
                    <w:suppressOverlap/>
                    <w:rPr>
                      <w:b/>
                    </w:rPr>
                  </w:pPr>
                  <w:r w:rsidRPr="008C4EE6">
                    <w:rPr>
                      <w:b/>
                    </w:rPr>
                    <w:t>Критерии оценки заявок</w:t>
                  </w:r>
                </w:p>
              </w:tc>
              <w:tc>
                <w:tcPr>
                  <w:tcW w:w="1466" w:type="pct"/>
                  <w:shd w:val="clear" w:color="auto" w:fill="auto"/>
                  <w:vAlign w:val="center"/>
                </w:tcPr>
                <w:p w:rsidR="00CA4B00" w:rsidRPr="008C4EE6" w:rsidRDefault="00CA4B00" w:rsidP="00E267CA">
                  <w:pPr>
                    <w:framePr w:hSpace="180" w:wrap="around" w:vAnchor="text" w:hAnchor="text" w:xAlign="center" w:y="1"/>
                    <w:spacing w:after="0" w:line="240" w:lineRule="auto"/>
                    <w:suppressOverlap/>
                    <w:rPr>
                      <w:b/>
                    </w:rPr>
                  </w:pPr>
                  <w:r w:rsidRPr="008C4EE6">
                    <w:rPr>
                      <w:b/>
                    </w:rPr>
                    <w:t>Значимость критериев*</w:t>
                  </w:r>
                </w:p>
              </w:tc>
            </w:tr>
            <w:tr w:rsidR="00CA4B00" w:rsidRPr="008C4EE6" w:rsidTr="00302A10">
              <w:tc>
                <w:tcPr>
                  <w:tcW w:w="402" w:type="pct"/>
                </w:tcPr>
                <w:p w:rsidR="00CA4B00" w:rsidRPr="008C4EE6" w:rsidRDefault="00CA4B00" w:rsidP="00E267CA">
                  <w:pPr>
                    <w:framePr w:hSpace="180" w:wrap="around" w:vAnchor="text" w:hAnchor="text" w:xAlign="center" w:y="1"/>
                    <w:widowControl w:val="0"/>
                    <w:snapToGrid w:val="0"/>
                    <w:spacing w:after="0" w:line="240" w:lineRule="auto"/>
                    <w:suppressOverlap/>
                  </w:pPr>
                  <w:r w:rsidRPr="008C4EE6">
                    <w:t>1</w:t>
                  </w:r>
                </w:p>
              </w:tc>
              <w:tc>
                <w:tcPr>
                  <w:tcW w:w="3132" w:type="pct"/>
                </w:tcPr>
                <w:p w:rsidR="00CA4B00" w:rsidRPr="008C4EE6" w:rsidRDefault="00CA4B00" w:rsidP="00E267CA">
                  <w:pPr>
                    <w:framePr w:hSpace="180" w:wrap="around" w:vAnchor="text" w:hAnchor="text" w:xAlign="center" w:y="1"/>
                    <w:widowControl w:val="0"/>
                    <w:snapToGrid w:val="0"/>
                    <w:spacing w:after="0" w:line="240" w:lineRule="auto"/>
                    <w:suppressOverlap/>
                  </w:pPr>
                  <w:r w:rsidRPr="008C4EE6">
                    <w:t>Цена контракта</w:t>
                  </w:r>
                </w:p>
              </w:tc>
              <w:tc>
                <w:tcPr>
                  <w:tcW w:w="1466" w:type="pct"/>
                  <w:shd w:val="clear" w:color="auto" w:fill="auto"/>
                </w:tcPr>
                <w:p w:rsidR="00CA4B00" w:rsidRPr="008C4EE6" w:rsidRDefault="00943BC7" w:rsidP="00E267CA">
                  <w:pPr>
                    <w:framePr w:hSpace="180" w:wrap="around" w:vAnchor="text" w:hAnchor="text" w:xAlign="center" w:y="1"/>
                    <w:spacing w:after="0" w:line="240" w:lineRule="auto"/>
                    <w:suppressOverlap/>
                  </w:pPr>
                  <w:r>
                    <w:rPr>
                      <w:b/>
                      <w:color w:val="000000"/>
                    </w:rPr>
                    <w:t>4</w:t>
                  </w:r>
                  <w:r w:rsidR="00CA4B00" w:rsidRPr="008C4EE6">
                    <w:rPr>
                      <w:b/>
                      <w:color w:val="000000"/>
                    </w:rPr>
                    <w:t>0%</w:t>
                  </w:r>
                </w:p>
              </w:tc>
            </w:tr>
            <w:tr w:rsidR="00CA4B00" w:rsidRPr="008C4EE6" w:rsidTr="00302A10">
              <w:tc>
                <w:tcPr>
                  <w:tcW w:w="402" w:type="pct"/>
                </w:tcPr>
                <w:p w:rsidR="00CA4B00" w:rsidRPr="008C4EE6" w:rsidRDefault="00CA4B00" w:rsidP="00E267CA">
                  <w:pPr>
                    <w:framePr w:hSpace="180" w:wrap="around" w:vAnchor="text" w:hAnchor="text" w:xAlign="center" w:y="1"/>
                    <w:widowControl w:val="0"/>
                    <w:snapToGrid w:val="0"/>
                    <w:spacing w:after="0" w:line="240" w:lineRule="auto"/>
                    <w:suppressOverlap/>
                  </w:pPr>
                  <w:r w:rsidRPr="008C4EE6">
                    <w:t>2</w:t>
                  </w:r>
                </w:p>
              </w:tc>
              <w:tc>
                <w:tcPr>
                  <w:tcW w:w="3132" w:type="pct"/>
                </w:tcPr>
                <w:p w:rsidR="00CA4B00" w:rsidRPr="008C4EE6" w:rsidRDefault="00CA4B00" w:rsidP="00E267CA">
                  <w:pPr>
                    <w:framePr w:hSpace="180" w:wrap="around" w:vAnchor="text" w:hAnchor="text" w:xAlign="center" w:y="1"/>
                    <w:widowControl w:val="0"/>
                    <w:snapToGrid w:val="0"/>
                    <w:spacing w:after="0" w:line="240" w:lineRule="auto"/>
                    <w:suppressOverlap/>
                  </w:pPr>
                  <w:r w:rsidRPr="008C4EE6">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466" w:type="pct"/>
                  <w:shd w:val="clear" w:color="auto" w:fill="auto"/>
                </w:tcPr>
                <w:p w:rsidR="00CA4B00" w:rsidRPr="008C4EE6" w:rsidRDefault="00943BC7" w:rsidP="00E267CA">
                  <w:pPr>
                    <w:framePr w:hSpace="180" w:wrap="around" w:vAnchor="text" w:hAnchor="text" w:xAlign="center" w:y="1"/>
                    <w:spacing w:after="0" w:line="240" w:lineRule="auto"/>
                    <w:suppressOverlap/>
                    <w:rPr>
                      <w:b/>
                      <w:color w:val="000000"/>
                    </w:rPr>
                  </w:pPr>
                  <w:r>
                    <w:rPr>
                      <w:b/>
                      <w:color w:val="000000"/>
                    </w:rPr>
                    <w:t>6</w:t>
                  </w:r>
                  <w:r w:rsidR="00CA4B00" w:rsidRPr="008C4EE6">
                    <w:rPr>
                      <w:b/>
                      <w:color w:val="000000"/>
                    </w:rPr>
                    <w:t>0%</w:t>
                  </w:r>
                </w:p>
              </w:tc>
            </w:tr>
            <w:tr w:rsidR="00CA4B00" w:rsidRPr="008C4EE6" w:rsidTr="00302A10">
              <w:tc>
                <w:tcPr>
                  <w:tcW w:w="402" w:type="pct"/>
                </w:tcPr>
                <w:p w:rsidR="00CA4B00" w:rsidRPr="008C4EE6" w:rsidRDefault="00CA4B00" w:rsidP="00E267CA">
                  <w:pPr>
                    <w:framePr w:hSpace="180" w:wrap="around" w:vAnchor="text" w:hAnchor="text" w:xAlign="center" w:y="1"/>
                    <w:widowControl w:val="0"/>
                    <w:snapToGrid w:val="0"/>
                    <w:spacing w:after="0" w:line="240" w:lineRule="auto"/>
                    <w:ind w:firstLine="178"/>
                    <w:suppressOverlap/>
                  </w:pPr>
                </w:p>
              </w:tc>
              <w:tc>
                <w:tcPr>
                  <w:tcW w:w="3132" w:type="pct"/>
                </w:tcPr>
                <w:p w:rsidR="00CA4B00" w:rsidRPr="008C4EE6" w:rsidRDefault="00CA4B00" w:rsidP="00E267CA">
                  <w:pPr>
                    <w:framePr w:hSpace="180" w:wrap="around" w:vAnchor="text" w:hAnchor="text" w:xAlign="center" w:y="1"/>
                    <w:widowControl w:val="0"/>
                    <w:snapToGrid w:val="0"/>
                    <w:spacing w:after="0" w:line="240" w:lineRule="auto"/>
                    <w:suppressOverlap/>
                  </w:pPr>
                  <w:r w:rsidRPr="008C4EE6">
                    <w:t xml:space="preserve">Итого: </w:t>
                  </w:r>
                </w:p>
              </w:tc>
              <w:tc>
                <w:tcPr>
                  <w:tcW w:w="1466" w:type="pct"/>
                  <w:shd w:val="clear" w:color="auto" w:fill="auto"/>
                </w:tcPr>
                <w:p w:rsidR="00CA4B00" w:rsidRPr="008C4EE6" w:rsidRDefault="00CA4B00" w:rsidP="00E267CA">
                  <w:pPr>
                    <w:framePr w:hSpace="180" w:wrap="around" w:vAnchor="text" w:hAnchor="text" w:xAlign="center" w:y="1"/>
                    <w:spacing w:after="0" w:line="240" w:lineRule="auto"/>
                    <w:suppressOverlap/>
                    <w:rPr>
                      <w:b/>
                      <w:color w:val="000000"/>
                    </w:rPr>
                  </w:pPr>
                  <w:r w:rsidRPr="008C4EE6">
                    <w:rPr>
                      <w:b/>
                      <w:color w:val="000000"/>
                    </w:rPr>
                    <w:t>100%</w:t>
                  </w:r>
                </w:p>
              </w:tc>
            </w:tr>
          </w:tbl>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 xml:space="preserve">2.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конкурсной документации. </w:t>
            </w: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3. Рейтинг – это оценка в баллах, получаемая участником закупки по результатам оценки по критерию с учетом коэффициента значимости критерия оценки.</w:t>
            </w: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4. Дробное значение рейтинга округляется до двух десятичных знаков после запятой по математическим правилам округления.</w:t>
            </w:r>
          </w:p>
          <w:p w:rsidR="00CA4B00" w:rsidRPr="008C4EE6" w:rsidRDefault="00CA4B00" w:rsidP="00302A10">
            <w:pPr>
              <w:tabs>
                <w:tab w:val="left" w:pos="720"/>
              </w:tabs>
              <w:spacing w:after="0" w:line="240" w:lineRule="auto"/>
              <w:ind w:firstLine="567"/>
              <w:contextualSpacing/>
              <w:jc w:val="both"/>
              <w:rPr>
                <w:spacing w:val="2"/>
              </w:rPr>
            </w:pPr>
            <w:r w:rsidRPr="008C4EE6">
              <w:rPr>
                <w:spacing w:val="2"/>
              </w:rPr>
              <w:t>5. В соответствии с полученным итоговым рейтингом конкурсная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CA4B00" w:rsidRPr="008C4EE6" w:rsidRDefault="00CA4B00" w:rsidP="00302A10">
            <w:pPr>
              <w:tabs>
                <w:tab w:val="left" w:pos="720"/>
              </w:tabs>
              <w:spacing w:after="0" w:line="240" w:lineRule="auto"/>
              <w:ind w:firstLine="567"/>
              <w:contextualSpacing/>
              <w:jc w:val="both"/>
              <w:rPr>
                <w:spacing w:val="2"/>
              </w:rPr>
            </w:pPr>
            <w:r w:rsidRPr="008C4EE6">
              <w:rPr>
                <w:spacing w:val="2"/>
              </w:rPr>
              <w:t>6.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CA4B00" w:rsidRPr="008C4EE6" w:rsidRDefault="00CA4B00" w:rsidP="00302A10">
            <w:pPr>
              <w:spacing w:after="0" w:line="240" w:lineRule="auto"/>
              <w:contextualSpacing/>
              <w:rPr>
                <w:rFonts w:eastAsia="Times New Roman"/>
                <w:lang w:eastAsia="ru-RU"/>
              </w:rPr>
            </w:pPr>
            <w:r w:rsidRPr="008C4EE6">
              <w:rPr>
                <w:spacing w:val="2"/>
              </w:rPr>
              <w:t>7. Победителем Конкурса признается участник Конкурса, который предложил лучшие условия исполнения контракта и заявке которого присвоен первый номер.</w:t>
            </w:r>
          </w:p>
          <w:p w:rsidR="00CA4B00" w:rsidRPr="008C4EE6" w:rsidRDefault="00CA4B00" w:rsidP="00302A10">
            <w:pPr>
              <w:spacing w:after="0" w:line="240" w:lineRule="auto"/>
              <w:contextualSpacing/>
              <w:rPr>
                <w:b/>
                <w:spacing w:val="2"/>
              </w:rPr>
            </w:pPr>
            <w:r w:rsidRPr="008C4EE6">
              <w:rPr>
                <w:b/>
                <w:spacing w:val="2"/>
              </w:rPr>
              <w:t>Порядок оценки заявок по критериям:</w:t>
            </w: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 xml:space="preserve">1. </w:t>
            </w:r>
            <w:r w:rsidRPr="008C4EE6">
              <w:rPr>
                <w:spacing w:val="2"/>
                <w:u w:val="single"/>
              </w:rPr>
              <w:t>Порядок оценки заявок по критерию оценки «Цена контракта»</w:t>
            </w:r>
            <w:r w:rsidRPr="008C4EE6">
              <w:rPr>
                <w:spacing w:val="2"/>
              </w:rPr>
              <w:t xml:space="preserve">. </w:t>
            </w: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 xml:space="preserve">Значимость критерия – </w:t>
            </w:r>
            <w:r w:rsidR="00943BC7">
              <w:rPr>
                <w:spacing w:val="2"/>
              </w:rPr>
              <w:t>4</w:t>
            </w:r>
            <w:r w:rsidRPr="008C4EE6">
              <w:rPr>
                <w:spacing w:val="2"/>
              </w:rPr>
              <w:t>0 %; коэффициент значимости критерия – 0,</w:t>
            </w:r>
            <w:r w:rsidR="00943BC7">
              <w:rPr>
                <w:spacing w:val="2"/>
              </w:rPr>
              <w:t>4</w:t>
            </w:r>
            <w:r w:rsidRPr="008C4EE6">
              <w:rPr>
                <w:spacing w:val="2"/>
              </w:rPr>
              <w:t>.</w:t>
            </w: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Единица измерения цены контракта – российский рубль.</w:t>
            </w:r>
          </w:p>
          <w:p w:rsidR="00CA4B00" w:rsidRPr="008C4EE6" w:rsidRDefault="00CA4B00" w:rsidP="00302A10">
            <w:pPr>
              <w:widowControl w:val="0"/>
              <w:autoSpaceDE w:val="0"/>
              <w:autoSpaceDN w:val="0"/>
              <w:adjustRightInd w:val="0"/>
              <w:spacing w:after="0" w:line="240" w:lineRule="auto"/>
              <w:ind w:firstLine="567"/>
              <w:contextualSpacing/>
              <w:jc w:val="both"/>
              <w:rPr>
                <w:spacing w:val="2"/>
              </w:rPr>
            </w:pPr>
            <w:r w:rsidRPr="008C4EE6">
              <w:rPr>
                <w:spacing w:val="2"/>
              </w:rPr>
              <w:t>Количество баллов, присуждаемых по критерию оценки «Цена контракта» (</w:t>
            </w:r>
            <w:proofErr w:type="spellStart"/>
            <w:r w:rsidRPr="008C4EE6">
              <w:rPr>
                <w:spacing w:val="2"/>
              </w:rPr>
              <w:t>ЦБi</w:t>
            </w:r>
            <w:proofErr w:type="spellEnd"/>
            <w:r w:rsidRPr="008C4EE6">
              <w:rPr>
                <w:spacing w:val="2"/>
              </w:rPr>
              <w:t>), определяется по формуле:</w:t>
            </w:r>
          </w:p>
          <w:p w:rsidR="00CA4B00" w:rsidRPr="008C4EE6" w:rsidRDefault="00591218" w:rsidP="00302A10">
            <w:pPr>
              <w:widowControl w:val="0"/>
              <w:autoSpaceDE w:val="0"/>
              <w:autoSpaceDN w:val="0"/>
              <w:adjustRightInd w:val="0"/>
              <w:spacing w:after="0" w:line="240" w:lineRule="auto"/>
              <w:ind w:firstLine="426"/>
              <w:contextualSpacing/>
              <w:jc w:val="center"/>
              <w:rPr>
                <w:spacing w:val="2"/>
              </w:rPr>
            </w:pPr>
            <w:r w:rsidRPr="008C4EE6">
              <w:rPr>
                <w:noProof/>
                <w:spacing w:val="2"/>
                <w:lang w:eastAsia="ru-RU"/>
              </w:rPr>
              <w:drawing>
                <wp:inline distT="0" distB="0" distL="0" distR="0">
                  <wp:extent cx="102870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00CA4B00" w:rsidRPr="008C4EE6">
              <w:rPr>
                <w:spacing w:val="2"/>
              </w:rPr>
              <w:t>,  где:</w:t>
            </w:r>
          </w:p>
          <w:tbl>
            <w:tblPr>
              <w:tblW w:w="0" w:type="auto"/>
              <w:tblLayout w:type="fixed"/>
              <w:tblLook w:val="01E0" w:firstRow="1" w:lastRow="1" w:firstColumn="1" w:lastColumn="1" w:noHBand="0" w:noVBand="0"/>
            </w:tblPr>
            <w:tblGrid>
              <w:gridCol w:w="1008"/>
              <w:gridCol w:w="8563"/>
            </w:tblGrid>
            <w:tr w:rsidR="00CA4B00" w:rsidRPr="008C4EE6" w:rsidTr="00302A10">
              <w:trPr>
                <w:trHeight w:val="555"/>
              </w:trPr>
              <w:tc>
                <w:tcPr>
                  <w:tcW w:w="1008" w:type="dxa"/>
                </w:tcPr>
                <w:p w:rsidR="00CA4B00" w:rsidRPr="008C4EE6" w:rsidRDefault="00CA4B00" w:rsidP="00E267CA">
                  <w:pPr>
                    <w:framePr w:hSpace="180" w:wrap="around" w:vAnchor="text" w:hAnchor="text" w:xAlign="center" w:y="1"/>
                    <w:autoSpaceDE w:val="0"/>
                    <w:autoSpaceDN w:val="0"/>
                    <w:adjustRightInd w:val="0"/>
                    <w:spacing w:after="0" w:line="240" w:lineRule="auto"/>
                    <w:contextualSpacing/>
                    <w:suppressOverlap/>
                    <w:jc w:val="right"/>
                    <w:rPr>
                      <w:spacing w:val="2"/>
                    </w:rPr>
                  </w:pPr>
                  <w:proofErr w:type="spellStart"/>
                  <w:r w:rsidRPr="008C4EE6">
                    <w:rPr>
                      <w:spacing w:val="2"/>
                    </w:rPr>
                    <w:t>Цi</w:t>
                  </w:r>
                  <w:proofErr w:type="spellEnd"/>
                </w:p>
              </w:tc>
              <w:tc>
                <w:tcPr>
                  <w:tcW w:w="8563" w:type="dxa"/>
                </w:tcPr>
                <w:p w:rsidR="00CA4B00" w:rsidRPr="008C4EE6" w:rsidRDefault="00CA4B00" w:rsidP="00E267CA">
                  <w:pPr>
                    <w:framePr w:hSpace="180" w:wrap="around" w:vAnchor="text" w:hAnchor="text" w:xAlign="center" w:y="1"/>
                    <w:autoSpaceDE w:val="0"/>
                    <w:autoSpaceDN w:val="0"/>
                    <w:adjustRightInd w:val="0"/>
                    <w:spacing w:after="0" w:line="240" w:lineRule="auto"/>
                    <w:contextualSpacing/>
                    <w:suppressOverlap/>
                    <w:rPr>
                      <w:spacing w:val="2"/>
                    </w:rPr>
                  </w:pPr>
                  <w:r w:rsidRPr="008C4EE6">
                    <w:rPr>
                      <w:spacing w:val="2"/>
                    </w:rPr>
                    <w:t>- предложение участника Конкурса, заявка которого оценивается;</w:t>
                  </w:r>
                </w:p>
              </w:tc>
            </w:tr>
            <w:tr w:rsidR="00CA4B00" w:rsidRPr="008C4EE6" w:rsidTr="00302A10">
              <w:trPr>
                <w:trHeight w:val="555"/>
              </w:trPr>
              <w:tc>
                <w:tcPr>
                  <w:tcW w:w="1008" w:type="dxa"/>
                </w:tcPr>
                <w:p w:rsidR="00CA4B00" w:rsidRPr="008C4EE6" w:rsidRDefault="00CA4B00" w:rsidP="00E267CA">
                  <w:pPr>
                    <w:framePr w:hSpace="180" w:wrap="around" w:vAnchor="text" w:hAnchor="text" w:xAlign="center" w:y="1"/>
                    <w:autoSpaceDE w:val="0"/>
                    <w:autoSpaceDN w:val="0"/>
                    <w:adjustRightInd w:val="0"/>
                    <w:spacing w:after="0" w:line="240" w:lineRule="auto"/>
                    <w:contextualSpacing/>
                    <w:suppressOverlap/>
                    <w:jc w:val="right"/>
                    <w:rPr>
                      <w:spacing w:val="2"/>
                    </w:rPr>
                  </w:pPr>
                  <w:proofErr w:type="spellStart"/>
                  <w:r w:rsidRPr="008C4EE6">
                    <w:rPr>
                      <w:spacing w:val="2"/>
                    </w:rPr>
                    <w:t>Цmin</w:t>
                  </w:r>
                  <w:proofErr w:type="spellEnd"/>
                </w:p>
              </w:tc>
              <w:tc>
                <w:tcPr>
                  <w:tcW w:w="8563" w:type="dxa"/>
                </w:tcPr>
                <w:p w:rsidR="00CA4B00" w:rsidRPr="008C4EE6" w:rsidRDefault="00CA4B00" w:rsidP="00E267CA">
                  <w:pPr>
                    <w:framePr w:hSpace="180" w:wrap="around" w:vAnchor="text" w:hAnchor="text" w:xAlign="center" w:y="1"/>
                    <w:autoSpaceDE w:val="0"/>
                    <w:autoSpaceDN w:val="0"/>
                    <w:adjustRightInd w:val="0"/>
                    <w:spacing w:after="0" w:line="240" w:lineRule="auto"/>
                    <w:contextualSpacing/>
                    <w:suppressOverlap/>
                    <w:rPr>
                      <w:spacing w:val="2"/>
                    </w:rPr>
                  </w:pPr>
                  <w:r w:rsidRPr="008C4EE6">
                    <w:rPr>
                      <w:spacing w:val="2"/>
                    </w:rPr>
                    <w:t>- минимальное предложение из предложений по критерию оценки, сделанных участниками Конкурса.</w:t>
                  </w:r>
                </w:p>
              </w:tc>
            </w:tr>
          </w:tbl>
          <w:p w:rsidR="00CA4B00" w:rsidRPr="008C4EE6" w:rsidRDefault="00CA4B00" w:rsidP="00302A10">
            <w:pPr>
              <w:autoSpaceDE w:val="0"/>
              <w:autoSpaceDN w:val="0"/>
              <w:adjustRightInd w:val="0"/>
              <w:spacing w:after="0" w:line="240" w:lineRule="auto"/>
              <w:ind w:firstLine="426"/>
              <w:contextualSpacing/>
              <w:jc w:val="both"/>
              <w:rPr>
                <w:spacing w:val="2"/>
              </w:rPr>
            </w:pPr>
          </w:p>
          <w:p w:rsidR="00CA4B00" w:rsidRPr="008C4EE6" w:rsidRDefault="00CA4B00" w:rsidP="00302A10">
            <w:pPr>
              <w:autoSpaceDE w:val="0"/>
              <w:autoSpaceDN w:val="0"/>
              <w:adjustRightInd w:val="0"/>
              <w:spacing w:after="0" w:line="240" w:lineRule="auto"/>
              <w:ind w:firstLine="567"/>
              <w:contextualSpacing/>
              <w:jc w:val="both"/>
              <w:rPr>
                <w:spacing w:val="2"/>
              </w:rPr>
            </w:pPr>
            <w:r w:rsidRPr="008C4EE6">
              <w:rPr>
                <w:spacing w:val="2"/>
              </w:rPr>
              <w:t xml:space="preserve">При оценке заявок по критерию «Цена контракта» лучшим </w:t>
            </w:r>
            <w:r w:rsidRPr="008C4EE6">
              <w:rPr>
                <w:spacing w:val="2"/>
              </w:rPr>
              <w:lastRenderedPageBreak/>
              <w:t>условием исполнения контракта по указанному критерию признается предложение участника Конкурса с наименьшей ценой контракта. Контракт заключается на условиях по данному критерию, указанных в заявке.</w:t>
            </w:r>
          </w:p>
          <w:p w:rsidR="00CA4B00" w:rsidRPr="008C4EE6" w:rsidRDefault="00CA4B00" w:rsidP="00302A10">
            <w:pPr>
              <w:autoSpaceDE w:val="0"/>
              <w:autoSpaceDN w:val="0"/>
              <w:adjustRightInd w:val="0"/>
              <w:spacing w:after="0" w:line="240" w:lineRule="auto"/>
              <w:contextualSpacing/>
              <w:jc w:val="both"/>
              <w:rPr>
                <w:color w:val="000000"/>
                <w:spacing w:val="2"/>
              </w:rPr>
            </w:pPr>
            <w:r w:rsidRPr="008C4EE6">
              <w:rPr>
                <w:color w:val="000000"/>
                <w:spacing w:val="2"/>
              </w:rPr>
              <w:t xml:space="preserve">        Договор заключается на условиях по данному критерию, указанных в заявке.</w:t>
            </w:r>
          </w:p>
          <w:p w:rsidR="00CA4B00" w:rsidRPr="008C4EE6" w:rsidRDefault="00CA4B00" w:rsidP="00302A10">
            <w:pPr>
              <w:spacing w:after="0" w:line="240" w:lineRule="auto"/>
              <w:contextualSpacing/>
              <w:jc w:val="both"/>
              <w:rPr>
                <w:color w:val="000000"/>
                <w:spacing w:val="2"/>
                <w:u w:val="single"/>
              </w:rPr>
            </w:pPr>
            <w:r w:rsidRPr="008C4EE6">
              <w:rPr>
                <w:color w:val="000000"/>
                <w:spacing w:val="2"/>
              </w:rPr>
              <w:t xml:space="preserve">        </w:t>
            </w:r>
            <w:r w:rsidRPr="008C4EE6">
              <w:rPr>
                <w:color w:val="000000"/>
                <w:spacing w:val="2"/>
                <w:u w:val="single"/>
              </w:rPr>
              <w:t>2. Порядок оценки заявок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A4B00" w:rsidRPr="008C4EE6" w:rsidRDefault="00CA4B00" w:rsidP="00302A10">
            <w:pPr>
              <w:autoSpaceDE w:val="0"/>
              <w:autoSpaceDN w:val="0"/>
              <w:adjustRightInd w:val="0"/>
              <w:spacing w:after="0" w:line="240" w:lineRule="auto"/>
              <w:contextualSpacing/>
              <w:jc w:val="both"/>
              <w:rPr>
                <w:color w:val="000000"/>
                <w:spacing w:val="2"/>
              </w:rPr>
            </w:pPr>
            <w:r w:rsidRPr="008C4EE6">
              <w:rPr>
                <w:color w:val="000000"/>
                <w:spacing w:val="2"/>
              </w:rPr>
              <w:t xml:space="preserve">Значимость критерия – </w:t>
            </w:r>
            <w:r w:rsidR="00943BC7">
              <w:rPr>
                <w:color w:val="000000"/>
                <w:spacing w:val="2"/>
              </w:rPr>
              <w:t>6</w:t>
            </w:r>
            <w:r w:rsidRPr="008C4EE6">
              <w:rPr>
                <w:color w:val="000000"/>
                <w:spacing w:val="2"/>
              </w:rPr>
              <w:t>0 %;    Коэффициент значимости критерия – 0,</w:t>
            </w:r>
            <w:r w:rsidR="00943BC7">
              <w:rPr>
                <w:color w:val="000000"/>
                <w:spacing w:val="2"/>
              </w:rPr>
              <w:t>6</w:t>
            </w:r>
            <w:r w:rsidRPr="008C4EE6">
              <w:rPr>
                <w:color w:val="000000"/>
                <w:spacing w:val="2"/>
              </w:rPr>
              <w:t>;</w:t>
            </w:r>
          </w:p>
          <w:p w:rsidR="00CA4B00" w:rsidRPr="008C4EE6" w:rsidRDefault="00CA4B00" w:rsidP="00302A10">
            <w:pPr>
              <w:spacing w:after="0" w:line="240" w:lineRule="auto"/>
              <w:contextualSpacing/>
              <w:jc w:val="both"/>
              <w:rPr>
                <w:color w:val="000000"/>
                <w:spacing w:val="2"/>
              </w:rPr>
            </w:pPr>
            <w:r w:rsidRPr="008C4EE6">
              <w:rPr>
                <w:color w:val="000000"/>
                <w:spacing w:val="2"/>
              </w:rPr>
              <w:t>Содержание критерия: при оценке заявок по настоящему критерию оцениваются предложения участников закупки по показателям «Опыт участника по успешной поставке товара, выполнению работ, оказанию услуг сопоставимого характера и объема», «Квалификация трудовых ресурсов (руководителей и ключевых специалистов)» и «Деловая репутация».</w:t>
            </w:r>
          </w:p>
          <w:p w:rsidR="00CA4B00" w:rsidRPr="008C4EE6" w:rsidRDefault="00CA4B00" w:rsidP="00302A10">
            <w:pPr>
              <w:autoSpaceDE w:val="0"/>
              <w:autoSpaceDN w:val="0"/>
              <w:adjustRightInd w:val="0"/>
              <w:spacing w:after="0" w:line="240" w:lineRule="auto"/>
              <w:contextualSpacing/>
              <w:jc w:val="both"/>
              <w:rPr>
                <w:color w:val="000000"/>
                <w:spacing w:val="2"/>
              </w:rPr>
            </w:pPr>
            <w:r w:rsidRPr="008C4EE6">
              <w:rPr>
                <w:color w:val="000000"/>
                <w:spacing w:val="2"/>
              </w:rPr>
              <w:t xml:space="preserve">        Предмет оценки и содержание показателя «Опыт участника по успешной поставке товара, выполнению работ, оказанию услуг сопоставимого характера и объема», «Квалификация трудовых ресурсов (руководителей и ключевых специалистов)» и «Деловая репутация».</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77"/>
              <w:gridCol w:w="1625"/>
            </w:tblGrid>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Содержание показателя  «Опыт участника по успешной поставке товара, выполнению работ, оказанию услуг сопоставимого характера и объема»</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Кол-во баллов, присваиваемых по каждому из показателей указанного критерия (максимальное и минимальное значение)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Максимальное значение в баллах для каждого показателя указанного критерия</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rPr>
                      <w:b/>
                    </w:rPr>
                  </w:pPr>
                  <w:r w:rsidRPr="008C4EE6">
                    <w:rPr>
                      <w:b/>
                    </w:rPr>
                    <w:t>Опыт осуществления аудиторской деятельности участником закупки</w:t>
                  </w:r>
                  <w:r w:rsidRPr="008C4EE6">
                    <w:rPr>
                      <w:b/>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r w:rsidRPr="008C4EE6">
                    <w:rPr>
                      <w:b/>
                    </w:rPr>
                    <w:t>От 5 до 10 баллов</w:t>
                  </w:r>
                </w:p>
              </w:tc>
              <w:tc>
                <w:tcPr>
                  <w:tcW w:w="1103"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pPr>
                  <w:r w:rsidRPr="008C4EE6">
                    <w:t>До 10 лет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3 баллов</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10 баллов</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pPr>
                  <w:r w:rsidRPr="008C4EE6">
                    <w:t>От 11 до 20 лет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5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pPr>
                  <w:r w:rsidRPr="008C4EE6">
                    <w:t xml:space="preserve">Более 20 лет </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10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rPr>
                      <w:b/>
                    </w:rPr>
                  </w:pPr>
                  <w:r w:rsidRPr="008C4EE6">
                    <w:rPr>
                      <w:b/>
                    </w:rPr>
                    <w:t xml:space="preserve">Опыт участника по успешному оказанию услуг сопоставимого характера и объема </w:t>
                  </w:r>
                  <w:r w:rsidRPr="008C4EE6">
                    <w:rPr>
                      <w:b/>
                      <w:vertAlign w:val="superscript"/>
                    </w:rPr>
                    <w:t>2</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r w:rsidRPr="008C4EE6">
                    <w:rPr>
                      <w:b/>
                    </w:rPr>
                    <w:t>От 5 до 20 баллов</w:t>
                  </w:r>
                </w:p>
              </w:tc>
              <w:tc>
                <w:tcPr>
                  <w:tcW w:w="1103"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выдано аудиторских заключений 1-10</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5 балл</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20 баллов</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выдано аудиторских заключений 11-20</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10 балла</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выдано аудиторских заключений более 20</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20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Содержание показателя  «Квалификация трудовых ресурсов (руководителей и ключевых специалистов)»</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Кол-во баллов, присваиваемых по каждому из показателей указанного критерия (максимальное и минимальное значение)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Максимальное значение в баллах для каждого показателя указанного критерия</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rPr>
                      <w:b/>
                    </w:rPr>
                  </w:pPr>
                  <w:r w:rsidRPr="008C4EE6">
                    <w:rPr>
                      <w:b/>
                    </w:rPr>
                    <w:t>Наличие квалифицированных трудовых ресурсов (руководителей и ключевых специалистов</w:t>
                  </w:r>
                  <w:r w:rsidR="00B73BB6">
                    <w:rPr>
                      <w:b/>
                    </w:rPr>
                    <w:t xml:space="preserve"> с аттестатом аудитора</w:t>
                  </w:r>
                  <w:r w:rsidRPr="008C4EE6">
                    <w:rPr>
                      <w:b/>
                    </w:rPr>
                    <w:t>):</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r w:rsidRPr="008C4EE6">
                    <w:rPr>
                      <w:b/>
                    </w:rPr>
                    <w:t>От 1 до 30 баллов</w:t>
                  </w:r>
                </w:p>
              </w:tc>
              <w:tc>
                <w:tcPr>
                  <w:tcW w:w="1103"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До 3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0 баллов</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30 баллов</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От 4 до 10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3 балла</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От 11 до 20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5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От 21 до 25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10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lastRenderedPageBreak/>
                    <w:t>От 26 до 29 включительно</w:t>
                  </w:r>
                </w:p>
              </w:tc>
              <w:tc>
                <w:tcPr>
                  <w:tcW w:w="1206"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20 баллов</w:t>
                  </w:r>
                </w:p>
              </w:tc>
              <w:tc>
                <w:tcPr>
                  <w:tcW w:w="1103" w:type="pct"/>
                  <w:vMerge/>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30 и более</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30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Содержание показателя «Деловая репутация»</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Кол-во баллов, присваиваемых по каждому из показателей указанного критерия (максимальное и минимальное значение)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Максимальное значение в баллах для каждого показателя указанного критерия</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rPr>
                      <w:b/>
                    </w:rPr>
                  </w:pPr>
                  <w:r w:rsidRPr="008C4EE6">
                    <w:rPr>
                      <w:b/>
                    </w:rPr>
                    <w:t>«Прохождение внешнего контроля качества, проводимого аккредитованным при Министерстве Финансов РФ независимым профессиональным аудиторским объединением и/или саморегулируемой организацией аудиторов и/или Федеральной службой финансово-бюджетного надзора РФ и/или Управлением Федерального казначейства России».</w:t>
                  </w:r>
                  <w:r w:rsidRPr="008C4EE6">
                    <w:rPr>
                      <w:b/>
                      <w:vertAlign w:val="superscript"/>
                    </w:rPr>
                    <w:t>4</w:t>
                  </w:r>
                  <w:r w:rsidRPr="008C4EE6">
                    <w:rPr>
                      <w:b/>
                    </w:rPr>
                    <w:t>:</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rPr>
                      <w:b/>
                    </w:rPr>
                  </w:pPr>
                  <w:r w:rsidRPr="008C4EE6">
                    <w:rPr>
                      <w:b/>
                    </w:rPr>
                    <w:t>От 0 до 40 баллов</w:t>
                  </w:r>
                </w:p>
              </w:tc>
              <w:tc>
                <w:tcPr>
                  <w:tcW w:w="1103" w:type="pct"/>
                  <w:tcBorders>
                    <w:top w:val="single" w:sz="4" w:space="0" w:color="auto"/>
                    <w:left w:val="single" w:sz="4" w:space="0" w:color="auto"/>
                    <w:bottom w:val="single" w:sz="4" w:space="0" w:color="auto"/>
                    <w:right w:val="single" w:sz="4" w:space="0" w:color="auto"/>
                  </w:tcBorders>
                  <w:vAlign w:val="center"/>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Не пройден</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0 баллов</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40 баллов</w:t>
                  </w: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До 3 включительно</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5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4</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10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5</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20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r w:rsidR="00CA4B00" w:rsidRPr="008C4EE6" w:rsidTr="00302A10">
              <w:tc>
                <w:tcPr>
                  <w:tcW w:w="2691"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both"/>
                  </w:pPr>
                  <w:r w:rsidRPr="008C4EE6">
                    <w:t>Более 5</w:t>
                  </w:r>
                </w:p>
              </w:tc>
              <w:tc>
                <w:tcPr>
                  <w:tcW w:w="1206" w:type="pct"/>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widowControl w:val="0"/>
                    <w:autoSpaceDE w:val="0"/>
                    <w:autoSpaceDN w:val="0"/>
                    <w:adjustRightInd w:val="0"/>
                    <w:spacing w:after="0" w:line="240" w:lineRule="auto"/>
                    <w:contextualSpacing/>
                    <w:suppressOverlap/>
                    <w:jc w:val="center"/>
                  </w:pPr>
                  <w:r w:rsidRPr="008C4EE6">
                    <w:t>40 баллов</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CA4B00" w:rsidRPr="008C4EE6" w:rsidRDefault="00CA4B00" w:rsidP="00E267CA">
                  <w:pPr>
                    <w:framePr w:hSpace="180" w:wrap="around" w:vAnchor="text" w:hAnchor="text" w:xAlign="center" w:y="1"/>
                    <w:spacing w:after="0" w:line="240" w:lineRule="auto"/>
                    <w:contextualSpacing/>
                    <w:suppressOverlap/>
                  </w:pPr>
                </w:p>
              </w:tc>
            </w:tr>
          </w:tbl>
          <w:p w:rsidR="00CA4B00" w:rsidRPr="008C4EE6" w:rsidRDefault="00CA4B00" w:rsidP="00302A10">
            <w:pPr>
              <w:shd w:val="clear" w:color="auto" w:fill="FFFFFF"/>
              <w:autoSpaceDE w:val="0"/>
              <w:autoSpaceDN w:val="0"/>
              <w:adjustRightInd w:val="0"/>
              <w:spacing w:after="0" w:line="240" w:lineRule="auto"/>
              <w:contextualSpacing/>
              <w:jc w:val="both"/>
              <w:rPr>
                <w:color w:val="000000"/>
                <w:vertAlign w:val="superscript"/>
              </w:rPr>
            </w:pPr>
          </w:p>
          <w:p w:rsidR="00CA4B00" w:rsidRPr="008C4EE6" w:rsidRDefault="00CA4B00" w:rsidP="00302A10">
            <w:pPr>
              <w:shd w:val="clear" w:color="auto" w:fill="FFFFFF"/>
              <w:autoSpaceDE w:val="0"/>
              <w:autoSpaceDN w:val="0"/>
              <w:adjustRightInd w:val="0"/>
              <w:spacing w:after="0" w:line="240" w:lineRule="auto"/>
              <w:contextualSpacing/>
              <w:jc w:val="both"/>
              <w:rPr>
                <w:color w:val="000000"/>
              </w:rPr>
            </w:pPr>
            <w:r w:rsidRPr="008C4EE6">
              <w:rPr>
                <w:color w:val="000000"/>
                <w:vertAlign w:val="superscript"/>
              </w:rPr>
              <w:t>1</w:t>
            </w:r>
            <w:r w:rsidRPr="008C4EE6">
              <w:rPr>
                <w:color w:val="000000"/>
              </w:rPr>
              <w:t xml:space="preserve"> Подтверждением опыта осуществления аудиторской деятельности будет являться приложенные участником размещения заказа копии лицензий на оказание аудиторских услуг и/или документ, подтверждающий вступление в саморегулируемую организацию аудиторов. При этом, оценивается опыт непосредственно участника размещения заказа с момента государственной регистрации его образования в том числе путем реорганизации. Опыт оказания услуг иных организаций, в том числе правопреемником которых является участник размещения заказа, не учитывается.</w:t>
            </w:r>
          </w:p>
          <w:p w:rsidR="00CA4B00" w:rsidRPr="008C4EE6" w:rsidRDefault="00CA4B00" w:rsidP="00302A10">
            <w:pPr>
              <w:shd w:val="clear" w:color="auto" w:fill="FFFFFF"/>
              <w:autoSpaceDE w:val="0"/>
              <w:autoSpaceDN w:val="0"/>
              <w:adjustRightInd w:val="0"/>
              <w:spacing w:after="0" w:line="240" w:lineRule="auto"/>
              <w:contextualSpacing/>
              <w:jc w:val="both"/>
              <w:rPr>
                <w:color w:val="000000"/>
              </w:rPr>
            </w:pPr>
            <w:r w:rsidRPr="008C4EE6">
              <w:rPr>
                <w:color w:val="000000"/>
                <w:vertAlign w:val="superscript"/>
              </w:rPr>
              <w:t>2</w:t>
            </w:r>
            <w:r w:rsidRPr="008C4EE6">
              <w:rPr>
                <w:color w:val="000000"/>
              </w:rPr>
              <w:t xml:space="preserve"> Оценке подлежит оказание участником закупки аналогичных услуг сопоставимого характера и объема, выполненные в 2016, 2017, 2018 гг.). Под сопоставимым характером понимаются услуги по проведению аудиторских проверок ГУП, ФГУП, ФКП, хозяйственных обществ (в уставном (складочном) капитале которых доля государственной собственности составляет не менее 25 процентов</w:t>
            </w:r>
            <w:r w:rsidR="00B73BB6">
              <w:rPr>
                <w:color w:val="000000"/>
              </w:rPr>
              <w:t xml:space="preserve">. </w:t>
            </w:r>
            <w:r w:rsidRPr="008C4EE6">
              <w:rPr>
                <w:color w:val="000000"/>
              </w:rPr>
              <w:t>Под сопоставимым объемом понимается наличие исполненного контракта (договора) сопоставимого характера, заключенного в соответствии с требованиями Федеральных законов от 21.07.2002 № 94-ФЗ, от 05.04.2013 № 44-ФЗ, от 18.07.2011 № 223-ФЗ. Под успешным оказанием услуг понимается отсутствие у участника закупки со стороны Заказчиков штрафных санкций, а также отсутствие у участника фактов претензионной работы со стороны Заказчиков и третьих лиц при исполнении ранее заключенных в соответствии с требованиями Федеральных законов от 21.07.2002 № 94-ФЗ, от 05.04.2013 № 44-ФЗ, от 18.07.2011 № 223-ФЗ контрактов (договоров). При этом, оценивается опыт непосредственно участника размещения заказа с момента государственной регистрации его образования в том числе путем реорганизации. Опыт оказания услуг иных организаций, в том числе правопреемником которых является участник размещения заказа, не учитывается.</w:t>
            </w:r>
          </w:p>
          <w:p w:rsidR="00CA4B00" w:rsidRPr="008C4EE6" w:rsidRDefault="00CA4B00" w:rsidP="00302A10">
            <w:pPr>
              <w:shd w:val="clear" w:color="auto" w:fill="FFFFFF"/>
              <w:autoSpaceDE w:val="0"/>
              <w:autoSpaceDN w:val="0"/>
              <w:adjustRightInd w:val="0"/>
              <w:spacing w:after="0" w:line="240" w:lineRule="auto"/>
              <w:contextualSpacing/>
              <w:jc w:val="both"/>
              <w:rPr>
                <w:color w:val="000000"/>
              </w:rPr>
            </w:pPr>
            <w:r w:rsidRPr="008C4EE6">
              <w:rPr>
                <w:color w:val="000000"/>
              </w:rPr>
              <w:t>Сведения об опыте оказания услуг подтверждаются представлением следующих документов:</w:t>
            </w:r>
          </w:p>
          <w:p w:rsidR="00CA4B00" w:rsidRPr="008C4EE6" w:rsidRDefault="00CA4B00" w:rsidP="00302A10">
            <w:pPr>
              <w:shd w:val="clear" w:color="auto" w:fill="FFFFFF"/>
              <w:autoSpaceDE w:val="0"/>
              <w:autoSpaceDN w:val="0"/>
              <w:adjustRightInd w:val="0"/>
              <w:spacing w:after="0" w:line="240" w:lineRule="auto"/>
              <w:contextualSpacing/>
              <w:jc w:val="both"/>
              <w:rPr>
                <w:color w:val="000000"/>
              </w:rPr>
            </w:pPr>
            <w:r w:rsidRPr="008C4EE6">
              <w:rPr>
                <w:color w:val="000000"/>
              </w:rPr>
              <w:t>- копии договоров/контрактов на оказание услуг с актами сдачи-приемки оказанных услуг.</w:t>
            </w:r>
          </w:p>
          <w:p w:rsidR="00CA4B00" w:rsidRPr="008C4EE6" w:rsidRDefault="00CA4B00" w:rsidP="00302A10">
            <w:pPr>
              <w:shd w:val="clear" w:color="auto" w:fill="FFFFFF"/>
              <w:autoSpaceDE w:val="0"/>
              <w:autoSpaceDN w:val="0"/>
              <w:adjustRightInd w:val="0"/>
              <w:spacing w:after="0" w:line="240" w:lineRule="auto"/>
              <w:contextualSpacing/>
              <w:jc w:val="both"/>
            </w:pPr>
            <w:r w:rsidRPr="008C4EE6">
              <w:rPr>
                <w:color w:val="000000"/>
              </w:rPr>
              <w:lastRenderedPageBreak/>
              <w:t>Количество баллов, которые присваиваются заявке участника конкурса, зависит от наличия/отсутствия опыта оказания вышеуказанных услуг, подтвержденного участником конкурса документально (копиями договоров/контрактов с актами сдачи-приемки оказанных услуг).</w:t>
            </w:r>
          </w:p>
          <w:p w:rsidR="00CA4B00" w:rsidRPr="003348FF" w:rsidRDefault="00CA4B00" w:rsidP="00302A10">
            <w:pPr>
              <w:shd w:val="clear" w:color="auto" w:fill="FFFFFF"/>
              <w:autoSpaceDE w:val="0"/>
              <w:autoSpaceDN w:val="0"/>
              <w:adjustRightInd w:val="0"/>
              <w:spacing w:after="0" w:line="240" w:lineRule="auto"/>
              <w:contextualSpacing/>
              <w:jc w:val="both"/>
              <w:rPr>
                <w:b/>
                <w:color w:val="0D0D0D"/>
              </w:rPr>
            </w:pPr>
            <w:r w:rsidRPr="008C4EE6">
              <w:rPr>
                <w:vertAlign w:val="superscript"/>
              </w:rPr>
              <w:t>3</w:t>
            </w:r>
            <w:r w:rsidRPr="008C4EE6">
              <w:rPr>
                <w:color w:val="000000"/>
              </w:rPr>
              <w:t xml:space="preserve"> </w:t>
            </w:r>
            <w:r w:rsidRPr="008C4EE6">
              <w:rPr>
                <w:color w:val="0D0D0D"/>
              </w:rPr>
              <w:t>О</w:t>
            </w:r>
            <w:r w:rsidRPr="008C4EE6">
              <w:rPr>
                <w:bCs/>
                <w:color w:val="0D0D0D"/>
              </w:rPr>
              <w:t>ценивается количество аудиторов, состоящих в штате участника закупки, имеющих квалификационные аттестаты аудитора</w:t>
            </w:r>
            <w:r w:rsidR="003348FF">
              <w:rPr>
                <w:bCs/>
                <w:color w:val="0D0D0D"/>
              </w:rPr>
              <w:t>,</w:t>
            </w:r>
            <w:r w:rsidR="003348FF">
              <w:rPr>
                <w:rFonts w:cs="Courier New"/>
              </w:rPr>
              <w:t xml:space="preserve"> </w:t>
            </w:r>
            <w:r w:rsidR="003348FF" w:rsidRPr="003348FF">
              <w:rPr>
                <w:rFonts w:cs="Courier New"/>
                <w:b/>
              </w:rPr>
              <w:t>выданные после 01.01.2011 года</w:t>
            </w:r>
            <w:proofErr w:type="gramStart"/>
            <w:r w:rsidR="003348FF" w:rsidRPr="003348FF">
              <w:rPr>
                <w:rFonts w:cs="Courier New"/>
                <w:b/>
              </w:rPr>
              <w:t>;</w:t>
            </w:r>
            <w:r w:rsidRPr="003348FF">
              <w:rPr>
                <w:b/>
                <w:bCs/>
                <w:color w:val="0D0D0D"/>
              </w:rPr>
              <w:t>.</w:t>
            </w:r>
            <w:proofErr w:type="gramEnd"/>
          </w:p>
          <w:p w:rsidR="00CA4B00" w:rsidRPr="008C4EE6" w:rsidRDefault="00CA4B00" w:rsidP="00302A10">
            <w:pPr>
              <w:shd w:val="clear" w:color="auto" w:fill="FFFFFF"/>
              <w:autoSpaceDE w:val="0"/>
              <w:autoSpaceDN w:val="0"/>
              <w:adjustRightInd w:val="0"/>
              <w:spacing w:after="0" w:line="240" w:lineRule="auto"/>
              <w:contextualSpacing/>
              <w:jc w:val="both"/>
              <w:rPr>
                <w:bCs/>
                <w:color w:val="0D0D0D"/>
              </w:rPr>
            </w:pPr>
            <w:r w:rsidRPr="008C4EE6">
              <w:rPr>
                <w:bCs/>
                <w:color w:val="0D0D0D"/>
              </w:rPr>
              <w:t>Количество баллов зависит от количества аудиторов, состоящих в штате участника закупки, имеющих квалификационные аттестаты аудитора, подтвержденных участником закупки документально.</w:t>
            </w:r>
          </w:p>
          <w:p w:rsidR="00CA4B00" w:rsidRPr="008C4EE6" w:rsidRDefault="00CA4B00" w:rsidP="00302A10">
            <w:pPr>
              <w:shd w:val="clear" w:color="auto" w:fill="FFFFFF"/>
              <w:autoSpaceDE w:val="0"/>
              <w:autoSpaceDN w:val="0"/>
              <w:adjustRightInd w:val="0"/>
              <w:spacing w:after="0" w:line="240" w:lineRule="auto"/>
              <w:contextualSpacing/>
              <w:jc w:val="both"/>
              <w:rPr>
                <w:bCs/>
                <w:color w:val="0D0D0D"/>
              </w:rPr>
            </w:pPr>
            <w:r w:rsidRPr="008C4EE6">
              <w:rPr>
                <w:bCs/>
                <w:color w:val="0D0D0D"/>
              </w:rPr>
              <w:t>В качестве документов, подтверждающих количество аудиторов, должны быть предоставлены, копии трудовых книжек (трудовых договоров), копии квалификационных аттестатов аудиторов, выписки из реестра аудиторов и аудиторских организаций,  выданные саморегулируемыми организациями аудиторов не ранее, чем за три месяца до размещения извещения о проведении закупки и подписанные надлежащими должностными лицами саморегулируемых организаций аудиторов.</w:t>
            </w:r>
          </w:p>
          <w:p w:rsidR="00CA4B00" w:rsidRPr="008C4EE6" w:rsidRDefault="00CA4B00" w:rsidP="00302A10">
            <w:pPr>
              <w:shd w:val="clear" w:color="auto" w:fill="FFFFFF"/>
              <w:autoSpaceDE w:val="0"/>
              <w:autoSpaceDN w:val="0"/>
              <w:adjustRightInd w:val="0"/>
              <w:spacing w:after="0" w:line="240" w:lineRule="auto"/>
              <w:contextualSpacing/>
              <w:jc w:val="both"/>
              <w:rPr>
                <w:color w:val="000000"/>
              </w:rPr>
            </w:pPr>
            <w:r w:rsidRPr="008C4EE6">
              <w:rPr>
                <w:bCs/>
                <w:color w:val="0D0D0D"/>
                <w:vertAlign w:val="superscript"/>
              </w:rPr>
              <w:t xml:space="preserve">4 </w:t>
            </w:r>
            <w:r w:rsidRPr="008C4EE6">
              <w:rPr>
                <w:bCs/>
                <w:color w:val="0D0D0D"/>
              </w:rPr>
              <w:t xml:space="preserve">Оценивается количество прохождений внешнего контроля качества. </w:t>
            </w:r>
            <w:r w:rsidRPr="008C4EE6">
              <w:rPr>
                <w:color w:val="000000"/>
              </w:rPr>
              <w:t>При этом, оценивается прохождение внешнего контроля качества непосредственно участника размещения заказа с момента государственной регистрации его образования в том числе путем реорганизации. Опыт прохождения внешнего контроля качества иных организаций, в том числе правопреемником которых является участник размещения заказа, не учитывается.</w:t>
            </w:r>
          </w:p>
          <w:p w:rsidR="00CA4B00" w:rsidRPr="008C4EE6" w:rsidRDefault="00CA4B00" w:rsidP="00302A10">
            <w:pPr>
              <w:shd w:val="clear" w:color="auto" w:fill="FFFFFF"/>
              <w:autoSpaceDE w:val="0"/>
              <w:autoSpaceDN w:val="0"/>
              <w:adjustRightInd w:val="0"/>
              <w:spacing w:after="0" w:line="240" w:lineRule="auto"/>
              <w:ind w:firstLine="708"/>
              <w:contextualSpacing/>
              <w:jc w:val="both"/>
              <w:rPr>
                <w:bCs/>
                <w:color w:val="0D0D0D"/>
              </w:rPr>
            </w:pPr>
            <w:r w:rsidRPr="008C4EE6">
              <w:rPr>
                <w:bCs/>
                <w:color w:val="0D0D0D"/>
              </w:rPr>
              <w:t>Количество баллов зависит от сведений, представленных в заявках, подтвержденных участником закупки документально.</w:t>
            </w:r>
          </w:p>
          <w:p w:rsidR="00CA4B00" w:rsidRPr="008C4EE6" w:rsidRDefault="00CA4B00" w:rsidP="00302A10">
            <w:pPr>
              <w:shd w:val="clear" w:color="auto" w:fill="FFFFFF"/>
              <w:autoSpaceDE w:val="0"/>
              <w:autoSpaceDN w:val="0"/>
              <w:adjustRightInd w:val="0"/>
              <w:spacing w:after="0" w:line="240" w:lineRule="auto"/>
              <w:contextualSpacing/>
              <w:jc w:val="both"/>
              <w:rPr>
                <w:bCs/>
                <w:color w:val="0D0D0D"/>
              </w:rPr>
            </w:pPr>
            <w:r w:rsidRPr="008C4EE6">
              <w:rPr>
                <w:bCs/>
                <w:color w:val="0D0D0D"/>
              </w:rPr>
              <w:t>В качестве документов, подтверждающих прохождений внешнего контроля качества, должны быть предоставлены свидетельства/сертификаты/акты о прохождении внешнего контроля качества.</w:t>
            </w:r>
          </w:p>
          <w:p w:rsidR="00CA4B00" w:rsidRPr="008C4EE6" w:rsidRDefault="00CA4B00" w:rsidP="00302A10">
            <w:pPr>
              <w:shd w:val="clear" w:color="auto" w:fill="FFFFFF"/>
              <w:autoSpaceDE w:val="0"/>
              <w:autoSpaceDN w:val="0"/>
              <w:adjustRightInd w:val="0"/>
              <w:spacing w:after="0" w:line="240" w:lineRule="auto"/>
              <w:ind w:firstLine="567"/>
              <w:contextualSpacing/>
              <w:jc w:val="both"/>
            </w:pPr>
            <w:r w:rsidRPr="008C4EE6">
              <w:rPr>
                <w:spacing w:val="1"/>
              </w:rPr>
              <w:t>Отсутствие</w:t>
            </w:r>
            <w:r w:rsidRPr="008C4EE6">
              <w:t xml:space="preserve"> документов, подтверждающих данные Участника размещения заказа по критерию «</w:t>
            </w:r>
            <w:r w:rsidRPr="008C4EE6">
              <w:rPr>
                <w:color w:val="000000"/>
                <w:spacing w:val="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8C4EE6">
              <w:t xml:space="preserve">» не является основанием для признания заявки не соответствующей требованиям Закона 44-ФЗ, однако, может привести к снижению рейтинга по критерию  до 0 баллов.  </w:t>
            </w:r>
          </w:p>
          <w:p w:rsidR="00CA4B00" w:rsidRPr="008C4EE6" w:rsidRDefault="00CA4B00" w:rsidP="00302A10">
            <w:pPr>
              <w:shd w:val="clear" w:color="auto" w:fill="FFFFFF"/>
              <w:autoSpaceDE w:val="0"/>
              <w:autoSpaceDN w:val="0"/>
              <w:adjustRightInd w:val="0"/>
              <w:spacing w:after="0" w:line="240" w:lineRule="auto"/>
              <w:ind w:firstLine="567"/>
              <w:contextualSpacing/>
              <w:jc w:val="both"/>
            </w:pPr>
            <w:r w:rsidRPr="008C4EE6">
              <w:t>Для получения итогового рейтинга по заявке: рейтинг, присуждаемый рассматриваемой заявке по каждому показателю критерия «</w:t>
            </w:r>
            <w:r w:rsidRPr="008C4EE6">
              <w:rPr>
                <w:color w:val="000000"/>
                <w:spacing w:val="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8C4EE6">
              <w:t xml:space="preserve">» суммируется и затем умножается на соответствующий указанному критерию  коэффициент  значимости. </w:t>
            </w:r>
          </w:p>
          <w:p w:rsidR="00CA4B00" w:rsidRPr="008C4EE6" w:rsidRDefault="00CA4B00" w:rsidP="00302A10">
            <w:pPr>
              <w:shd w:val="clear" w:color="auto" w:fill="FFFFFF"/>
              <w:tabs>
                <w:tab w:val="left" w:pos="3544"/>
              </w:tabs>
              <w:autoSpaceDE w:val="0"/>
              <w:autoSpaceDN w:val="0"/>
              <w:adjustRightInd w:val="0"/>
              <w:spacing w:after="0" w:line="240" w:lineRule="auto"/>
              <w:ind w:firstLine="567"/>
              <w:contextualSpacing/>
              <w:jc w:val="both"/>
            </w:pPr>
            <w:r w:rsidRPr="008C4EE6">
              <w:t>При оценке заявок по данному критерию заявке с лучшим предложением по квалификации аудиторской организации присваивается наибольшее количество баллов.</w:t>
            </w:r>
          </w:p>
          <w:p w:rsidR="00CA4B00" w:rsidRPr="008C4EE6" w:rsidRDefault="00CA4B00" w:rsidP="00302A10">
            <w:pPr>
              <w:shd w:val="clear" w:color="auto" w:fill="FEFFFF"/>
              <w:spacing w:after="0" w:line="240" w:lineRule="auto"/>
              <w:ind w:right="34"/>
              <w:contextualSpacing/>
              <w:jc w:val="both"/>
              <w:rPr>
                <w:color w:val="000000"/>
                <w:shd w:val="clear" w:color="auto" w:fill="FEFFFF"/>
              </w:rPr>
            </w:pPr>
            <w:r w:rsidRPr="008C4EE6">
              <w:rPr>
                <w:color w:val="000000"/>
                <w:shd w:val="clear" w:color="auto" w:fill="FEFFFF"/>
              </w:rPr>
              <w:t>Рейтинг, присуждаемый i-ой заявке по критерию «</w:t>
            </w:r>
            <w:r w:rsidRPr="008C4EE6">
              <w:rPr>
                <w:color w:val="000000"/>
                <w:spacing w:val="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8C4EE6">
              <w:rPr>
                <w:color w:val="000000"/>
                <w:shd w:val="clear" w:color="auto" w:fill="FEFFFF"/>
              </w:rPr>
              <w:t>», определяется по формуле:</w:t>
            </w:r>
          </w:p>
          <w:p w:rsidR="00CA4B00" w:rsidRPr="008C4EE6" w:rsidRDefault="00CA4B00" w:rsidP="00302A10">
            <w:pPr>
              <w:shd w:val="clear" w:color="auto" w:fill="FEFFFF"/>
              <w:spacing w:after="0" w:line="240" w:lineRule="auto"/>
              <w:ind w:right="33"/>
              <w:contextualSpacing/>
              <w:jc w:val="both"/>
              <w:rPr>
                <w:color w:val="000000"/>
                <w:shd w:val="clear" w:color="auto" w:fill="FEFFFF"/>
              </w:rPr>
            </w:pPr>
            <w:r w:rsidRPr="008C4EE6">
              <w:rPr>
                <w:position w:val="-12"/>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5pt;height:18.4pt" o:ole="">
                  <v:imagedata r:id="rId58" o:title=""/>
                </v:shape>
                <o:OLEObject Type="Embed" ProgID="Equation.3" ShapeID="_x0000_i1025" DrawAspect="Content" ObjectID="_1616845200" r:id="rId59"/>
              </w:object>
            </w:r>
          </w:p>
          <w:p w:rsidR="00CA4B00" w:rsidRPr="008C4EE6" w:rsidRDefault="00CA4B00" w:rsidP="00302A10">
            <w:pPr>
              <w:shd w:val="clear" w:color="auto" w:fill="FEFFFF"/>
              <w:spacing w:after="0" w:line="240" w:lineRule="auto"/>
              <w:ind w:right="33"/>
              <w:contextualSpacing/>
              <w:jc w:val="both"/>
              <w:rPr>
                <w:color w:val="000000"/>
                <w:shd w:val="clear" w:color="auto" w:fill="FEFFFF"/>
              </w:rPr>
            </w:pPr>
            <w:r w:rsidRPr="008C4EE6">
              <w:rPr>
                <w:color w:val="000000"/>
                <w:shd w:val="clear" w:color="auto" w:fill="FEFFFF"/>
              </w:rPr>
              <w:t>где:</w:t>
            </w:r>
          </w:p>
          <w:p w:rsidR="00CA4B00" w:rsidRPr="008C4EE6" w:rsidRDefault="00CA4B00" w:rsidP="00302A10">
            <w:pPr>
              <w:shd w:val="clear" w:color="auto" w:fill="FEFFFF"/>
              <w:spacing w:after="0" w:line="240" w:lineRule="auto"/>
              <w:ind w:right="34"/>
              <w:contextualSpacing/>
              <w:jc w:val="both"/>
              <w:rPr>
                <w:color w:val="000000"/>
                <w:shd w:val="clear" w:color="auto" w:fill="FEFFFF"/>
              </w:rPr>
            </w:pPr>
            <w:r w:rsidRPr="008C4EE6">
              <w:rPr>
                <w:position w:val="-12"/>
              </w:rPr>
              <w:object w:dxaOrig="380" w:dyaOrig="360">
                <v:shape id="_x0000_i1026" type="#_x0000_t75" style="width:18.4pt;height:18.4pt" o:ole="">
                  <v:imagedata r:id="rId60" o:title=""/>
                </v:shape>
                <o:OLEObject Type="Embed" ProgID="Equation.3" ShapeID="_x0000_i1026" DrawAspect="Content" ObjectID="_1616845201" r:id="rId61"/>
              </w:object>
            </w:r>
            <w:r w:rsidRPr="008C4EE6">
              <w:rPr>
                <w:color w:val="000000"/>
                <w:shd w:val="clear" w:color="auto" w:fill="FEFFFF"/>
              </w:rPr>
              <w:t xml:space="preserve"> </w:t>
            </w:r>
            <w:proofErr w:type="gramStart"/>
            <w:r w:rsidRPr="008C4EE6">
              <w:rPr>
                <w:color w:val="000000"/>
                <w:shd w:val="clear" w:color="auto" w:fill="FEFFFF"/>
              </w:rPr>
              <w:t xml:space="preserve">- </w:t>
            </w:r>
            <w:r w:rsidRPr="008C4EE6">
              <w:t>значение, присуждаемое Комиссией i-ой заявке на участие в конкурсе по критерию «</w:t>
            </w:r>
            <w:r w:rsidRPr="008C4EE6">
              <w:rPr>
                <w:color w:val="000000"/>
                <w:spacing w:val="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8C4EE6">
              <w:t>»</w:t>
            </w:r>
            <w:r w:rsidRPr="008C4EE6">
              <w:rPr>
                <w:color w:val="000000"/>
                <w:shd w:val="clear" w:color="auto" w:fill="FEFFFF"/>
              </w:rPr>
              <w:t>.</w:t>
            </w:r>
            <w:proofErr w:type="gramEnd"/>
          </w:p>
          <w:p w:rsidR="00CA4B00" w:rsidRPr="008C4EE6" w:rsidRDefault="00CA4B00" w:rsidP="00302A10">
            <w:pPr>
              <w:shd w:val="clear" w:color="auto" w:fill="FEFFFF"/>
              <w:spacing w:after="0" w:line="240" w:lineRule="auto"/>
              <w:ind w:right="33"/>
              <w:contextualSpacing/>
              <w:jc w:val="both"/>
              <w:rPr>
                <w:i/>
                <w:color w:val="000000"/>
                <w:shd w:val="clear" w:color="auto" w:fill="FEFFFF"/>
              </w:rPr>
            </w:pPr>
            <w:proofErr w:type="gramStart"/>
            <w:r w:rsidRPr="008C4EE6">
              <w:rPr>
                <w:i/>
                <w:color w:val="000000"/>
                <w:shd w:val="clear" w:color="auto" w:fill="FEFFFF"/>
              </w:rPr>
              <w:t>С</w:t>
            </w:r>
            <w:proofErr w:type="gramEnd"/>
            <w:r w:rsidRPr="008C4EE6">
              <w:rPr>
                <w:i/>
                <w:color w:val="000000"/>
                <w:shd w:val="clear" w:color="auto" w:fill="FEFFFF"/>
              </w:rPr>
              <w:t xml:space="preserve"> </w:t>
            </w:r>
            <w:r w:rsidRPr="008C4EE6">
              <w:rPr>
                <w:color w:val="000000"/>
                <w:shd w:val="clear" w:color="auto" w:fill="FEFFFF"/>
              </w:rPr>
              <w:t xml:space="preserve">- </w:t>
            </w:r>
            <w:r w:rsidRPr="008C4EE6">
              <w:t xml:space="preserve">значение </w:t>
            </w:r>
            <w:r w:rsidRPr="008C4EE6">
              <w:rPr>
                <w:color w:val="000000"/>
                <w:shd w:val="clear" w:color="auto" w:fill="FEFFFF"/>
              </w:rPr>
              <w:t>присуждаемое Комиссией i-ой заявке на участие в конкурсе по k-</w:t>
            </w:r>
            <w:proofErr w:type="spellStart"/>
            <w:r w:rsidRPr="008C4EE6">
              <w:rPr>
                <w:shd w:val="clear" w:color="auto" w:fill="FEFFFF"/>
              </w:rPr>
              <w:t>му</w:t>
            </w:r>
            <w:proofErr w:type="spellEnd"/>
            <w:r w:rsidRPr="008C4EE6">
              <w:rPr>
                <w:shd w:val="clear" w:color="auto" w:fill="FEFFFF"/>
              </w:rPr>
              <w:t xml:space="preserve"> подкритерию (показателю), где k - количество установленных подкритерию (показателю), баллов</w:t>
            </w:r>
            <w:r w:rsidRPr="008C4EE6">
              <w:rPr>
                <w:color w:val="000000"/>
                <w:shd w:val="clear" w:color="auto" w:fill="FEFFFF"/>
              </w:rPr>
              <w:t>.</w:t>
            </w:r>
          </w:p>
          <w:p w:rsidR="00CA4B00" w:rsidRPr="008C4EE6" w:rsidRDefault="00CA4B00" w:rsidP="00302A10">
            <w:pPr>
              <w:spacing w:after="0" w:line="240" w:lineRule="auto"/>
              <w:contextualSpacing/>
              <w:jc w:val="both"/>
              <w:rPr>
                <w:color w:val="000000"/>
                <w:shd w:val="clear" w:color="auto" w:fill="FEFFFF"/>
              </w:rPr>
            </w:pPr>
            <w:r w:rsidRPr="008C4EE6">
              <w:rPr>
                <w:color w:val="000000"/>
                <w:shd w:val="clear" w:color="auto" w:fill="FEFFFF"/>
              </w:rPr>
              <w:t>Для получения оценки (значения в баллах) по каждому из показателей для каждой заявки начисляются баллы, присвоенных по каждому из показателей.</w:t>
            </w:r>
          </w:p>
          <w:p w:rsidR="00CA4B00" w:rsidRPr="008C4EE6" w:rsidRDefault="00CA4B00" w:rsidP="00302A10">
            <w:pPr>
              <w:autoSpaceDE w:val="0"/>
              <w:autoSpaceDN w:val="0"/>
              <w:adjustRightInd w:val="0"/>
              <w:spacing w:after="0" w:line="240" w:lineRule="auto"/>
              <w:contextualSpacing/>
              <w:jc w:val="center"/>
              <w:rPr>
                <w:color w:val="000000"/>
                <w:spacing w:val="2"/>
                <w:u w:val="single"/>
              </w:rPr>
            </w:pPr>
            <w:r w:rsidRPr="008C4EE6">
              <w:rPr>
                <w:color w:val="000000"/>
                <w:spacing w:val="2"/>
                <w:u w:val="single"/>
              </w:rPr>
              <w:t>ПОРЯДОК РАСЧЕТА ИТОГОВОГО РЕЙТИНГА</w:t>
            </w:r>
          </w:p>
          <w:p w:rsidR="00CA4B00" w:rsidRPr="008C4EE6" w:rsidRDefault="00CA4B00" w:rsidP="00302A10">
            <w:pPr>
              <w:autoSpaceDE w:val="0"/>
              <w:autoSpaceDN w:val="0"/>
              <w:adjustRightInd w:val="0"/>
              <w:spacing w:after="0" w:line="240" w:lineRule="auto"/>
              <w:contextualSpacing/>
              <w:jc w:val="both"/>
              <w:rPr>
                <w:color w:val="000000"/>
                <w:spacing w:val="2"/>
              </w:rPr>
            </w:pPr>
            <w:r w:rsidRPr="008C4EE6">
              <w:rPr>
                <w:color w:val="000000"/>
                <w:spacing w:val="2"/>
              </w:rPr>
              <w:t>Для оценки заявки на участие в конкурсе осуществляется расчет итогового рейтинга по каждой заявке на участие в конкурсе. Итоговый рейтинг заявки на участие в конкурсе вычисляется как сумма рейтингов по каждому критерию оценки заявки на участие в конкурсе.</w:t>
            </w:r>
          </w:p>
          <w:p w:rsidR="00CA4B00" w:rsidRPr="008C4EE6" w:rsidRDefault="00CA4B00" w:rsidP="00302A10">
            <w:pPr>
              <w:spacing w:after="0" w:line="240" w:lineRule="auto"/>
              <w:contextualSpacing/>
              <w:jc w:val="both"/>
              <w:rPr>
                <w:color w:val="000000"/>
                <w:spacing w:val="2"/>
              </w:rPr>
            </w:pPr>
            <w:r w:rsidRPr="008C4EE6">
              <w:rPr>
                <w:color w:val="000000"/>
                <w:spacing w:val="2"/>
              </w:rPr>
              <w:t>Итоговая оценка заявок осуществляется по формуле:</w:t>
            </w:r>
          </w:p>
          <w:p w:rsidR="00CA4B00" w:rsidRPr="008C4EE6" w:rsidRDefault="00CA4B00" w:rsidP="00302A10">
            <w:pPr>
              <w:spacing w:after="0" w:line="240" w:lineRule="auto"/>
              <w:contextualSpacing/>
              <w:jc w:val="both"/>
              <w:rPr>
                <w:color w:val="000000"/>
                <w:spacing w:val="2"/>
              </w:rPr>
            </w:pPr>
            <w:r w:rsidRPr="008C4EE6">
              <w:rPr>
                <w:color w:val="000000"/>
                <w:spacing w:val="2"/>
              </w:rPr>
              <w:t>Х</w:t>
            </w:r>
            <w:proofErr w:type="gramStart"/>
            <w:r w:rsidRPr="008C4EE6">
              <w:rPr>
                <w:color w:val="000000"/>
                <w:spacing w:val="2"/>
                <w:vertAlign w:val="subscript"/>
                <w:lang w:val="en-US"/>
              </w:rPr>
              <w:t>i</w:t>
            </w:r>
            <w:proofErr w:type="gramEnd"/>
            <w:r w:rsidRPr="008C4EE6">
              <w:rPr>
                <w:color w:val="000000"/>
                <w:spacing w:val="2"/>
                <w:vertAlign w:val="subscript"/>
              </w:rPr>
              <w:t xml:space="preserve"> </w:t>
            </w:r>
            <w:r w:rsidRPr="008C4EE6">
              <w:rPr>
                <w:color w:val="000000"/>
                <w:spacing w:val="2"/>
              </w:rPr>
              <w:t>= (</w:t>
            </w:r>
            <w:r w:rsidRPr="008C4EE6">
              <w:rPr>
                <w:position w:val="-12"/>
              </w:rPr>
              <w:object w:dxaOrig="260" w:dyaOrig="360">
                <v:shape id="_x0000_i1027" type="#_x0000_t75" style="width:13pt;height:18.4pt" o:ole="">
                  <v:imagedata r:id="rId62" o:title=""/>
                </v:shape>
                <o:OLEObject Type="Embed" ProgID="Equation.3" ShapeID="_x0000_i1027" DrawAspect="Content" ObjectID="_1616845202" r:id="rId63"/>
              </w:object>
            </w:r>
            <w:r w:rsidRPr="008C4EE6">
              <w:rPr>
                <w:noProof/>
                <w:color w:val="000000"/>
                <w:spacing w:val="2"/>
              </w:rPr>
              <w:t xml:space="preserve"> * </w:t>
            </w:r>
            <w:r w:rsidR="00B73BB6">
              <w:rPr>
                <w:noProof/>
                <w:color w:val="000000"/>
                <w:spacing w:val="2"/>
              </w:rPr>
              <w:t>4</w:t>
            </w:r>
            <w:r w:rsidRPr="008C4EE6">
              <w:rPr>
                <w:noProof/>
                <w:color w:val="000000"/>
                <w:spacing w:val="2"/>
              </w:rPr>
              <w:t>0%) + (</w:t>
            </w:r>
            <w:r w:rsidRPr="008C4EE6">
              <w:rPr>
                <w:position w:val="-12"/>
              </w:rPr>
              <w:object w:dxaOrig="380" w:dyaOrig="360">
                <v:shape id="_x0000_i1028" type="#_x0000_t75" style="width:18.4pt;height:18.4pt" o:ole="">
                  <v:imagedata r:id="rId60" o:title=""/>
                </v:shape>
                <o:OLEObject Type="Embed" ProgID="Equation.3" ShapeID="_x0000_i1028" DrawAspect="Content" ObjectID="_1616845203" r:id="rId64"/>
              </w:object>
            </w:r>
            <w:r w:rsidRPr="008C4EE6">
              <w:t xml:space="preserve"> * </w:t>
            </w:r>
            <w:r w:rsidR="00B73BB6">
              <w:t>6</w:t>
            </w:r>
            <w:r w:rsidRPr="008C4EE6">
              <w:t>0%)</w:t>
            </w:r>
          </w:p>
          <w:p w:rsidR="00CA4B00" w:rsidRPr="008C4EE6" w:rsidRDefault="00CA4B00" w:rsidP="00302A10">
            <w:pPr>
              <w:spacing w:after="0" w:line="240" w:lineRule="auto"/>
              <w:contextualSpacing/>
              <w:jc w:val="both"/>
              <w:rPr>
                <w:color w:val="000000"/>
                <w:spacing w:val="2"/>
              </w:rPr>
            </w:pPr>
            <w:r w:rsidRPr="008C4EE6">
              <w:rPr>
                <w:color w:val="000000"/>
                <w:spacing w:val="2"/>
              </w:rPr>
              <w:t>где:</w:t>
            </w:r>
          </w:p>
          <w:p w:rsidR="00CA4B00" w:rsidRPr="008C4EE6" w:rsidRDefault="00CA4B00" w:rsidP="00302A10">
            <w:pPr>
              <w:spacing w:after="0" w:line="240" w:lineRule="auto"/>
              <w:contextualSpacing/>
              <w:jc w:val="both"/>
              <w:rPr>
                <w:color w:val="000000"/>
                <w:spacing w:val="2"/>
              </w:rPr>
            </w:pPr>
            <w:r w:rsidRPr="008C4EE6">
              <w:rPr>
                <w:color w:val="000000"/>
                <w:spacing w:val="2"/>
              </w:rPr>
              <w:object w:dxaOrig="320" w:dyaOrig="360">
                <v:shape id="_x0000_i1029" type="#_x0000_t75" style="width:16.1pt;height:18.4pt" o:ole="">
                  <v:imagedata r:id="rId65" o:title=""/>
                </v:shape>
                <o:OLEObject Type="Embed" ProgID="Equation.3" ShapeID="_x0000_i1029" DrawAspect="Content" ObjectID="_1616845204" r:id="rId66"/>
              </w:object>
            </w:r>
            <w:r w:rsidRPr="008C4EE6">
              <w:rPr>
                <w:color w:val="000000"/>
                <w:spacing w:val="2"/>
              </w:rPr>
              <w:t xml:space="preserve"> - итоговый рейтинг, присуждаемый Комиссией i-ой заявке на участие в конкурсе;</w:t>
            </w:r>
          </w:p>
          <w:p w:rsidR="00CA4B00" w:rsidRPr="008C4EE6" w:rsidRDefault="00CA4B00" w:rsidP="00302A10">
            <w:pPr>
              <w:spacing w:after="0" w:line="240" w:lineRule="auto"/>
              <w:contextualSpacing/>
              <w:jc w:val="both"/>
              <w:rPr>
                <w:color w:val="000000"/>
                <w:spacing w:val="2"/>
              </w:rPr>
            </w:pPr>
            <w:r w:rsidRPr="008C4EE6">
              <w:rPr>
                <w:position w:val="-12"/>
              </w:rPr>
              <w:object w:dxaOrig="260" w:dyaOrig="360">
                <v:shape id="_x0000_i1030" type="#_x0000_t75" style="width:13pt;height:18.4pt" o:ole="">
                  <v:imagedata r:id="rId62" o:title=""/>
                </v:shape>
                <o:OLEObject Type="Embed" ProgID="Equation.3" ShapeID="_x0000_i1030" DrawAspect="Content" ObjectID="_1616845205" r:id="rId67"/>
              </w:object>
            </w:r>
            <w:r w:rsidRPr="008C4EE6">
              <w:rPr>
                <w:color w:val="000000"/>
                <w:spacing w:val="2"/>
                <w:vertAlign w:val="subscript"/>
              </w:rPr>
              <w:t xml:space="preserve"> </w:t>
            </w:r>
            <w:r w:rsidRPr="008C4EE6">
              <w:rPr>
                <w:color w:val="000000"/>
                <w:spacing w:val="2"/>
              </w:rPr>
              <w:t>- значение, присуждаемое Комиссией i-ой заявке на участие в конкурсе по критерию «Цена договора»;</w:t>
            </w:r>
          </w:p>
          <w:p w:rsidR="00CA4B00" w:rsidRPr="008C4EE6" w:rsidRDefault="00CA4B00" w:rsidP="00302A10">
            <w:pPr>
              <w:tabs>
                <w:tab w:val="left" w:pos="613"/>
              </w:tabs>
              <w:spacing w:after="0" w:line="240" w:lineRule="auto"/>
              <w:contextualSpacing/>
              <w:jc w:val="both"/>
              <w:rPr>
                <w:color w:val="000000"/>
                <w:spacing w:val="2"/>
              </w:rPr>
            </w:pPr>
            <w:r w:rsidRPr="008C4EE6">
              <w:rPr>
                <w:color w:val="000000"/>
                <w:spacing w:val="2"/>
              </w:rPr>
              <w:object w:dxaOrig="380" w:dyaOrig="360">
                <v:shape id="_x0000_i1031" type="#_x0000_t75" style="width:18.4pt;height:18.4pt" o:ole="">
                  <v:imagedata r:id="rId68" o:title=""/>
                </v:shape>
                <o:OLEObject Type="Embed" ProgID="Equation.3" ShapeID="_x0000_i1031" DrawAspect="Content" ObjectID="_1616845206" r:id="rId69"/>
              </w:object>
            </w:r>
            <w:proofErr w:type="gramStart"/>
            <w:r w:rsidRPr="008C4EE6">
              <w:rPr>
                <w:color w:val="000000"/>
                <w:spacing w:val="2"/>
              </w:rPr>
              <w:t>- значение, присуждаемое Комиссией i-ой заявке на участие в конкурсе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CA4B00" w:rsidRPr="008C4EE6" w:rsidRDefault="00CA4B00" w:rsidP="00302A10">
            <w:pPr>
              <w:spacing w:after="0" w:line="240" w:lineRule="auto"/>
              <w:contextualSpacing/>
              <w:rPr>
                <w:rFonts w:eastAsia="Times New Roman"/>
                <w:lang w:eastAsia="ru-RU"/>
              </w:rPr>
            </w:pPr>
            <w:r w:rsidRPr="008C4EE6">
              <w:rPr>
                <w:color w:val="000000"/>
                <w:spacing w:val="2"/>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CA4B00" w:rsidRPr="008C4EE6" w:rsidRDefault="00CA4B00" w:rsidP="00302A10">
            <w:pPr>
              <w:spacing w:after="0" w:line="240" w:lineRule="auto"/>
              <w:rPr>
                <w:rFonts w:eastAsia="Times New Roman"/>
                <w:lang w:eastAsia="ru-RU"/>
              </w:rPr>
            </w:pPr>
          </w:p>
        </w:tc>
      </w:tr>
      <w:tr w:rsidR="00CA4B00" w:rsidRPr="008C6D6C" w:rsidTr="00302A10">
        <w:trPr>
          <w:trHeight w:val="498"/>
          <w:jc w:val="center"/>
        </w:trPr>
        <w:tc>
          <w:tcPr>
            <w:tcW w:w="817" w:type="dxa"/>
          </w:tcPr>
          <w:p w:rsidR="00CA4B00" w:rsidRPr="00D53BCA" w:rsidRDefault="00CA4B00" w:rsidP="00302A10">
            <w:pPr>
              <w:jc w:val="both"/>
              <w:rPr>
                <w:b/>
              </w:rPr>
            </w:pPr>
            <w:r w:rsidRPr="00D53BCA">
              <w:rPr>
                <w:b/>
              </w:rPr>
              <w:lastRenderedPageBreak/>
              <w:t>8.21.</w:t>
            </w:r>
          </w:p>
        </w:tc>
        <w:tc>
          <w:tcPr>
            <w:tcW w:w="2591" w:type="dxa"/>
          </w:tcPr>
          <w:p w:rsidR="00CA4B00" w:rsidRPr="0041399D" w:rsidRDefault="00CA4B00" w:rsidP="00302A10">
            <w:pPr>
              <w:spacing w:after="0" w:line="240" w:lineRule="auto"/>
              <w:rPr>
                <w:highlight w:val="yellow"/>
              </w:rPr>
            </w:pPr>
            <w:r w:rsidRPr="008C4EE6">
              <w:t>Размер и условия обеспечения  исполнения контракта, порядок предоставления такого обеспечения, требования к обеспечению (в соответствии со ст. 96 Закона 44-ФЗ). Информация о банковском сопровождении контракта в соответствии со ст. 35 Закона 44-ФЗ</w:t>
            </w:r>
          </w:p>
        </w:tc>
        <w:tc>
          <w:tcPr>
            <w:tcW w:w="7365" w:type="dxa"/>
          </w:tcPr>
          <w:p w:rsidR="00CA4B00" w:rsidRPr="008C4EE6" w:rsidRDefault="00CA4B00" w:rsidP="00302A10">
            <w:pPr>
              <w:spacing w:after="0" w:line="240" w:lineRule="auto"/>
              <w:contextualSpacing/>
              <w:jc w:val="both"/>
            </w:pPr>
            <w:r w:rsidRPr="008C4EE6">
              <w:t xml:space="preserve">Размер обеспечения исполнения контракта составляет </w:t>
            </w:r>
            <w:r w:rsidR="00E11CF6">
              <w:rPr>
                <w:rFonts w:eastAsia="Arial Unicode MS"/>
                <w:b/>
                <w:bCs/>
              </w:rPr>
              <w:t>5</w:t>
            </w:r>
            <w:r w:rsidRPr="008C4EE6">
              <w:rPr>
                <w:rFonts w:eastAsia="Arial Unicode MS"/>
                <w:b/>
                <w:bCs/>
              </w:rPr>
              <w:t xml:space="preserve"> %</w:t>
            </w:r>
            <w:r w:rsidRPr="008C4EE6">
              <w:rPr>
                <w:rFonts w:eastAsia="Arial Unicode MS"/>
                <w:bCs/>
              </w:rPr>
              <w:t xml:space="preserve"> </w:t>
            </w:r>
            <w:r w:rsidRPr="008C4EE6">
              <w:t xml:space="preserve">начальной (максимальной) цены контракта, </w:t>
            </w:r>
            <w:r w:rsidRPr="00D97265">
              <w:t>что составляет</w:t>
            </w:r>
            <w:r w:rsidRPr="00D97265">
              <w:rPr>
                <w:rFonts w:eastAsia="Arial Unicode MS"/>
                <w:bCs/>
              </w:rPr>
              <w:t xml:space="preserve"> </w:t>
            </w:r>
            <w:r w:rsidR="00E11CF6">
              <w:rPr>
                <w:b/>
                <w:i/>
              </w:rPr>
              <w:t>5 150</w:t>
            </w:r>
            <w:r w:rsidRPr="00D97265">
              <w:rPr>
                <w:b/>
                <w:i/>
              </w:rPr>
              <w:t xml:space="preserve"> </w:t>
            </w:r>
            <w:r w:rsidRPr="00D97265">
              <w:rPr>
                <w:i/>
              </w:rPr>
              <w:t>(</w:t>
            </w:r>
            <w:r w:rsidR="00E11CF6">
              <w:rPr>
                <w:i/>
              </w:rPr>
              <w:t>пять тысяч сто пятьдесят</w:t>
            </w:r>
            <w:r w:rsidRPr="00D97265">
              <w:rPr>
                <w:i/>
              </w:rPr>
              <w:t xml:space="preserve">) рублей 00 копеек, </w:t>
            </w:r>
            <w:r w:rsidRPr="00D97265">
              <w:t>а в случае если при проведении закупки участником закупки, с которым заключается контракт, предложена цена контракта, которая на 25 и более процентов</w:t>
            </w:r>
            <w:r w:rsidRPr="008C4EE6">
              <w:t xml:space="preserve"> ниже начальной (максимальной) цены контракта, </w:t>
            </w:r>
            <w:r w:rsidRPr="008C4EE6">
              <w:rPr>
                <w:u w:val="single"/>
              </w:rPr>
              <w:t>при не предоставлении</w:t>
            </w:r>
            <w:r w:rsidRPr="008C4EE6">
              <w:t xml:space="preserve"> таким участником информации, подтверждающей его добросовестность на дату подачи заявки в соответствии с </w:t>
            </w:r>
            <w:hyperlink r:id="rId70" w:anchor="Par740" w:history="1">
              <w:r w:rsidRPr="008C4EE6">
                <w:rPr>
                  <w:i/>
                </w:rPr>
                <w:t>ч.2 и ч.3</w:t>
              </w:r>
            </w:hyperlink>
            <w:r w:rsidRPr="008C4EE6">
              <w:rPr>
                <w:i/>
              </w:rPr>
              <w:t xml:space="preserve"> статьи 37 </w:t>
            </w:r>
            <w:r w:rsidRPr="008C4EE6">
              <w:t xml:space="preserve">Закона о контрактной системе, размер обеспечения контракта составит </w:t>
            </w:r>
            <w:r w:rsidR="00E11CF6">
              <w:t>7,5</w:t>
            </w:r>
            <w:r w:rsidRPr="008C4EE6">
              <w:t>%</w:t>
            </w:r>
            <w:r w:rsidRPr="008C4EE6">
              <w:rPr>
                <w:i/>
              </w:rPr>
              <w:t xml:space="preserve"> </w:t>
            </w:r>
            <w:r w:rsidRPr="008C4EE6">
              <w:t>от</w:t>
            </w:r>
            <w:r w:rsidRPr="008C4EE6">
              <w:rPr>
                <w:i/>
              </w:rPr>
              <w:t xml:space="preserve"> </w:t>
            </w:r>
            <w:r w:rsidRPr="008C4EE6">
              <w:t xml:space="preserve">начальной (максимальной) цены контракта, что составляет </w:t>
            </w:r>
            <w:r w:rsidR="00E11CF6" w:rsidRPr="00B26BE0">
              <w:rPr>
                <w:b/>
                <w:bCs/>
                <w:i/>
              </w:rPr>
              <w:t>7 725</w:t>
            </w:r>
            <w:r w:rsidR="00E11CF6">
              <w:rPr>
                <w:bCs/>
                <w:i/>
              </w:rPr>
              <w:t xml:space="preserve"> (Семь тысяч семьсот двадцать пять) </w:t>
            </w:r>
            <w:r w:rsidRPr="00D97265">
              <w:rPr>
                <w:i/>
              </w:rPr>
              <w:t xml:space="preserve"> рублей</w:t>
            </w:r>
            <w:r w:rsidRPr="008C4EE6">
              <w:rPr>
                <w:bCs/>
                <w:i/>
              </w:rPr>
              <w:t>.</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Одновременно с подписанным экземпляром контракта в срок не</w:t>
            </w:r>
            <w:r w:rsidR="00D97265">
              <w:t xml:space="preserve"> ранее чем через 10 дней с даты размещения в </w:t>
            </w:r>
            <w:r w:rsidRPr="008C4EE6">
              <w:t xml:space="preserve">ЕИС протокола, победитель обязан предоставить обеспечение исполнения контракта.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Контракт заключается только после предоставления таким участником обеспечения исполнения контракта.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Исполнение контракта может обеспечиваться предоставлением банковской гарантии, выданной банком, или внесением денежных средств на указанные заказчиком реквизиты, (счет, на котором в соответствии с законодательством Российской Федерации учитываются операции со средствами, поступающими заказчику).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Способ обеспечения исполнения контракта определяется участником закупки, с которым заключается контракт, самостоятельно.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lastRenderedPageBreak/>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В случае если обеспечением исполнения контракта является банковская гарантия, она должна быть безотзывной и содержать: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1) сумму банковской гарантии, подлежащую уплате гарантом заказчику в случае ненадлежащего исполнения обязательств принципалом;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2) обязательства принципала, надлежащее исполнение которых обеспечивается банковской гарантией;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3) обязанность гаранта уплатить заказчику неустойку в размере 0,1 % денежной суммы, подлежащей уплате, за каждый день просрочки;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5) срок действия банковской гарантии должен превышать срок действия контракта не менее чем на 1 месяц.</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 xml:space="preserve">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Заказчик в качестве обеспечения исполнения контракта принимает банковскую гарантию, выданную банком, соответствующем требованиям, установленным Правительством Российской Федерации.</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В соответствии с частью 6 статьи 45 Закона о контрактной системе основанием для отказа в принятии банковской гарантии Заказчиком является:</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1) отсутствие информации о банковской гарантии в предусмотренных Законом о контрактной системе реестрах банковских гарантий;</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2) несоответствие банковской гарантии условиям, указанным в частях 2 и 3 указанной статьи;</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документации о закупке, проекте контракта, который заключается с единственным поставщиком.</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В случае если обеспечением исполнения контракта является внесение денежных средств, денежные средства перечисляются по следующим реквизитам:</w:t>
            </w:r>
          </w:p>
          <w:p w:rsidR="008C4EE6" w:rsidRPr="00E11CF6" w:rsidRDefault="008C4EE6" w:rsidP="008C4EE6">
            <w:pPr>
              <w:keepLines/>
              <w:widowControl w:val="0"/>
              <w:suppressLineNumbers/>
              <w:suppressAutoHyphens/>
              <w:autoSpaceDE w:val="0"/>
              <w:autoSpaceDN w:val="0"/>
              <w:spacing w:after="0" w:line="240" w:lineRule="auto"/>
              <w:contextualSpacing/>
              <w:jc w:val="both"/>
            </w:pPr>
            <w:r w:rsidRPr="008C4EE6">
              <w:t xml:space="preserve">Получатель: </w:t>
            </w:r>
            <w:bookmarkStart w:id="4" w:name="_Hlk5977912"/>
            <w:r w:rsidR="00E11CF6" w:rsidRPr="00E11CF6">
              <w:rPr>
                <w:highlight w:val="yellow"/>
              </w:rPr>
              <w:t>АО «ИПК Звезда»</w:t>
            </w:r>
          </w:p>
          <w:p w:rsidR="00E11CF6" w:rsidRPr="00E11CF6" w:rsidRDefault="00E11CF6" w:rsidP="00E11CF6">
            <w:pPr>
              <w:tabs>
                <w:tab w:val="left" w:pos="720"/>
              </w:tabs>
              <w:spacing w:before="240"/>
              <w:jc w:val="both"/>
              <w:rPr>
                <w:bCs/>
              </w:rPr>
            </w:pPr>
            <w:r w:rsidRPr="00E11CF6">
              <w:rPr>
                <w:bCs/>
                <w:highlight w:val="yellow"/>
              </w:rPr>
              <w:t xml:space="preserve">ИНН 5906066088 КПП 590601001 </w:t>
            </w:r>
            <w:proofErr w:type="gramStart"/>
            <w:r w:rsidRPr="00E11CF6">
              <w:rPr>
                <w:bCs/>
                <w:highlight w:val="yellow"/>
              </w:rPr>
              <w:t>р</w:t>
            </w:r>
            <w:proofErr w:type="gramEnd"/>
            <w:r w:rsidRPr="00E11CF6">
              <w:rPr>
                <w:bCs/>
                <w:highlight w:val="yellow"/>
              </w:rPr>
              <w:t xml:space="preserve">/с 40702810802700000004 в </w:t>
            </w:r>
            <w:r w:rsidR="00E267CA">
              <w:rPr>
                <w:bCs/>
                <w:highlight w:val="yellow"/>
              </w:rPr>
              <w:t>Приволжском</w:t>
            </w:r>
            <w:r w:rsidRPr="00E11CF6">
              <w:rPr>
                <w:bCs/>
                <w:highlight w:val="yellow"/>
              </w:rPr>
              <w:t xml:space="preserve"> филиале ПАО Банка «ФК Открытие» г. Нижний Новгород   к/с 30101810300000000881 БИК 042282881</w:t>
            </w:r>
          </w:p>
          <w:bookmarkEnd w:id="4"/>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Назначение платежа: Обеспечение исполнения Контракта на ____________(оказание услуг, выполнение работ, поставку товара) №___. (В платежном поручении обязательно указывается название закупки и ее реестровый номер)</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в противном случае обеспечение исполнения контракта в виде внесения денежных средств считается не предоставленным.</w:t>
            </w:r>
          </w:p>
          <w:p w:rsidR="00CA4B00" w:rsidRPr="008C4EE6" w:rsidRDefault="00CA4B00" w:rsidP="00302A10">
            <w:pPr>
              <w:keepLines/>
              <w:widowControl w:val="0"/>
              <w:suppressLineNumbers/>
              <w:suppressAutoHyphens/>
              <w:autoSpaceDE w:val="0"/>
              <w:autoSpaceDN w:val="0"/>
              <w:spacing w:after="0" w:line="240" w:lineRule="auto"/>
              <w:contextualSpacing/>
              <w:jc w:val="both"/>
            </w:pPr>
            <w:r w:rsidRPr="008C4EE6">
              <w:t>Факт внесения денежных средств в обеспечение исполнения контракта подтверждается платёжным поручением (приходным кассовым ордером в случае наличной формы оплаты).</w:t>
            </w:r>
          </w:p>
          <w:p w:rsidR="00CA4B00" w:rsidRPr="00C04F44" w:rsidRDefault="00CA4B00" w:rsidP="00302A10">
            <w:pPr>
              <w:keepNext/>
              <w:keepLines/>
              <w:widowControl w:val="0"/>
              <w:autoSpaceDE w:val="0"/>
              <w:autoSpaceDN w:val="0"/>
              <w:adjustRightInd w:val="0"/>
              <w:spacing w:after="0" w:line="240" w:lineRule="auto"/>
              <w:rPr>
                <w:color w:val="FF0000"/>
              </w:rPr>
            </w:pPr>
            <w:r w:rsidRPr="008C4EE6">
              <w:rPr>
                <w:color w:val="000000"/>
              </w:rPr>
              <w:t>Банковское сопровождение не требуется</w:t>
            </w:r>
          </w:p>
        </w:tc>
      </w:tr>
      <w:tr w:rsidR="00CA4B00" w:rsidRPr="008C6D6C" w:rsidTr="00302A10">
        <w:trPr>
          <w:jc w:val="center"/>
        </w:trPr>
        <w:tc>
          <w:tcPr>
            <w:tcW w:w="817" w:type="dxa"/>
          </w:tcPr>
          <w:p w:rsidR="00CA4B00" w:rsidRPr="00D53BCA" w:rsidRDefault="00CA4B00" w:rsidP="00302A10">
            <w:pPr>
              <w:jc w:val="both"/>
              <w:rPr>
                <w:b/>
              </w:rPr>
            </w:pPr>
            <w:r w:rsidRPr="00D53BCA">
              <w:rPr>
                <w:b/>
              </w:rPr>
              <w:lastRenderedPageBreak/>
              <w:t>8.22.</w:t>
            </w:r>
          </w:p>
        </w:tc>
        <w:tc>
          <w:tcPr>
            <w:tcW w:w="2591" w:type="dxa"/>
          </w:tcPr>
          <w:p w:rsidR="00CA4B00" w:rsidRPr="008C4EE6" w:rsidRDefault="00CA4B00" w:rsidP="00302A10">
            <w:pPr>
              <w:snapToGrid w:val="0"/>
              <w:spacing w:after="0" w:line="240" w:lineRule="auto"/>
            </w:pPr>
            <w:r w:rsidRPr="008C4EE6">
              <w:t xml:space="preserve">Обязательства по контракту, которые должны быть </w:t>
            </w:r>
            <w:r w:rsidRPr="008C4EE6">
              <w:lastRenderedPageBreak/>
              <w:t>обеспечены</w:t>
            </w:r>
          </w:p>
          <w:p w:rsidR="00CA4B00" w:rsidRPr="008C4EE6" w:rsidRDefault="00CA4B00" w:rsidP="00302A10">
            <w:pPr>
              <w:spacing w:after="0" w:line="240" w:lineRule="auto"/>
            </w:pPr>
          </w:p>
          <w:p w:rsidR="00CA4B00" w:rsidRPr="008C4EE6" w:rsidRDefault="00CA4B00" w:rsidP="00302A10">
            <w:pPr>
              <w:spacing w:after="0" w:line="240" w:lineRule="auto"/>
            </w:pPr>
          </w:p>
          <w:p w:rsidR="00CA4B00" w:rsidRPr="008C4EE6" w:rsidRDefault="00CA4B00" w:rsidP="00302A10">
            <w:pPr>
              <w:spacing w:after="0" w:line="240" w:lineRule="auto"/>
            </w:pPr>
          </w:p>
          <w:p w:rsidR="00CA4B00" w:rsidRPr="008C4EE6" w:rsidRDefault="00CA4B00" w:rsidP="00302A10">
            <w:pPr>
              <w:spacing w:after="0" w:line="240" w:lineRule="auto"/>
            </w:pPr>
          </w:p>
          <w:p w:rsidR="00CA4B00" w:rsidRPr="008C4EE6" w:rsidRDefault="00CA4B00" w:rsidP="00302A10">
            <w:pPr>
              <w:spacing w:after="0" w:line="240" w:lineRule="auto"/>
            </w:pPr>
          </w:p>
          <w:p w:rsidR="00CA4B00" w:rsidRPr="008C4EE6" w:rsidRDefault="00CA4B00" w:rsidP="00302A10">
            <w:pPr>
              <w:spacing w:after="0" w:line="240" w:lineRule="auto"/>
            </w:pPr>
          </w:p>
          <w:p w:rsidR="00CA4B00" w:rsidRPr="008C4EE6" w:rsidRDefault="00CA4B00" w:rsidP="00302A10">
            <w:pPr>
              <w:spacing w:after="0" w:line="240" w:lineRule="auto"/>
            </w:pPr>
          </w:p>
        </w:tc>
        <w:tc>
          <w:tcPr>
            <w:tcW w:w="7365" w:type="dxa"/>
          </w:tcPr>
          <w:p w:rsidR="00CA4B00" w:rsidRPr="008C4EE6" w:rsidRDefault="00CA4B00" w:rsidP="00302A10">
            <w:pPr>
              <w:snapToGrid w:val="0"/>
              <w:spacing w:after="0" w:line="240" w:lineRule="auto"/>
            </w:pPr>
            <w:r w:rsidRPr="008C4EE6">
              <w:lastRenderedPageBreak/>
              <w:t>Обеспечению подлежат следующие обязательства по контракту:</w:t>
            </w:r>
          </w:p>
          <w:p w:rsidR="00CA4B00" w:rsidRPr="008C4EE6" w:rsidRDefault="00CA4B00" w:rsidP="00302A10">
            <w:pPr>
              <w:shd w:val="clear" w:color="auto" w:fill="FFFFFF"/>
              <w:spacing w:after="0" w:line="240" w:lineRule="auto"/>
            </w:pPr>
            <w:r w:rsidRPr="008C4EE6">
              <w:t>- соблюдение сроков исполнения контракта (в том числе промежуточных);</w:t>
            </w:r>
          </w:p>
          <w:p w:rsidR="00CA4B00" w:rsidRPr="008C4EE6" w:rsidRDefault="00CA4B00" w:rsidP="00302A10">
            <w:pPr>
              <w:shd w:val="clear" w:color="auto" w:fill="FFFFFF"/>
              <w:spacing w:after="0" w:line="240" w:lineRule="auto"/>
            </w:pPr>
            <w:r w:rsidRPr="008C4EE6">
              <w:t>- соблюдение условий контракта в объемах оказанию услуг;</w:t>
            </w:r>
          </w:p>
          <w:p w:rsidR="00CA4B00" w:rsidRPr="008C4EE6" w:rsidRDefault="00CA4B00" w:rsidP="00302A10">
            <w:pPr>
              <w:widowControl w:val="0"/>
              <w:shd w:val="clear" w:color="auto" w:fill="FFFFFF"/>
              <w:autoSpaceDE w:val="0"/>
              <w:spacing w:after="0" w:line="240" w:lineRule="auto"/>
            </w:pPr>
            <w:r w:rsidRPr="008C4EE6">
              <w:lastRenderedPageBreak/>
              <w:t>- надлежащее качество оказанных услуг (включая требования Технического задания);</w:t>
            </w:r>
          </w:p>
          <w:p w:rsidR="00CA4B00" w:rsidRPr="008C4EE6" w:rsidRDefault="00CA4B00" w:rsidP="00302A10">
            <w:pPr>
              <w:widowControl w:val="0"/>
              <w:shd w:val="clear" w:color="auto" w:fill="FFFFFF"/>
              <w:autoSpaceDE w:val="0"/>
              <w:spacing w:after="0" w:line="240" w:lineRule="auto"/>
            </w:pPr>
            <w:r w:rsidRPr="008C4EE6">
              <w:t>- соблюдение установленных законом, иными правовыми актами или контрактом сроков устранения недостатков услуги, выявленных заказчиком;</w:t>
            </w:r>
          </w:p>
          <w:p w:rsidR="00CA4B00" w:rsidRPr="008C4EE6" w:rsidRDefault="00CA4B00" w:rsidP="00302A10">
            <w:pPr>
              <w:spacing w:after="0" w:line="240" w:lineRule="auto"/>
            </w:pPr>
            <w:r w:rsidRPr="008C4EE6">
              <w:t>- соблюдение условий контракта о передаче, относящихся к услугам документов (аудиторское заключение, письменная информация);</w:t>
            </w:r>
          </w:p>
          <w:p w:rsidR="00CA4B00" w:rsidRPr="008C4EE6" w:rsidRDefault="00CA4B00" w:rsidP="00302A10">
            <w:pPr>
              <w:widowControl w:val="0"/>
              <w:shd w:val="clear" w:color="auto" w:fill="FFFFFF"/>
              <w:autoSpaceDE w:val="0"/>
              <w:spacing w:after="0" w:line="240" w:lineRule="auto"/>
            </w:pPr>
            <w:r w:rsidRPr="008C4EE6">
              <w:t>-соблюдение иных существенных условий контракта, гражданская ответственность за которые предусмотрена законодательством РФ.</w:t>
            </w:r>
          </w:p>
        </w:tc>
      </w:tr>
      <w:tr w:rsidR="00CA4B00" w:rsidRPr="008C6D6C" w:rsidTr="00302A10">
        <w:trPr>
          <w:trHeight w:val="489"/>
          <w:jc w:val="center"/>
        </w:trPr>
        <w:tc>
          <w:tcPr>
            <w:tcW w:w="817" w:type="dxa"/>
          </w:tcPr>
          <w:p w:rsidR="00CA4B00" w:rsidRPr="00D53BCA" w:rsidRDefault="00CA4B00" w:rsidP="00302A10">
            <w:pPr>
              <w:jc w:val="both"/>
              <w:rPr>
                <w:b/>
              </w:rPr>
            </w:pPr>
            <w:r w:rsidRPr="00D53BCA">
              <w:rPr>
                <w:b/>
              </w:rPr>
              <w:lastRenderedPageBreak/>
              <w:t>8.23.</w:t>
            </w:r>
          </w:p>
        </w:tc>
        <w:tc>
          <w:tcPr>
            <w:tcW w:w="2591" w:type="dxa"/>
          </w:tcPr>
          <w:p w:rsidR="00CA4B00" w:rsidRPr="008C4EE6" w:rsidRDefault="00CA4B00" w:rsidP="00302A10">
            <w:pPr>
              <w:spacing w:after="0" w:line="240" w:lineRule="auto"/>
            </w:pPr>
            <w:r w:rsidRPr="008C4EE6">
              <w:t>Информация о возможности изменения условий контракта</w:t>
            </w:r>
          </w:p>
        </w:tc>
        <w:tc>
          <w:tcPr>
            <w:tcW w:w="7365" w:type="dxa"/>
          </w:tcPr>
          <w:p w:rsidR="00CA4B00" w:rsidRPr="008C4EE6" w:rsidRDefault="00CA4B00" w:rsidP="00CA4B00">
            <w:pPr>
              <w:pStyle w:val="af5"/>
              <w:numPr>
                <w:ilvl w:val="0"/>
                <w:numId w:val="40"/>
              </w:numPr>
              <w:autoSpaceDE w:val="0"/>
              <w:autoSpaceDN w:val="0"/>
              <w:adjustRightInd w:val="0"/>
              <w:spacing w:line="240" w:lineRule="exact"/>
              <w:ind w:left="0" w:firstLine="0"/>
              <w:jc w:val="both"/>
              <w:rPr>
                <w:noProof/>
                <w:sz w:val="22"/>
                <w:szCs w:val="22"/>
              </w:rPr>
            </w:pPr>
            <w:r w:rsidRPr="008C4EE6">
              <w:rPr>
                <w:noProof/>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A4B00" w:rsidRPr="008C4EE6" w:rsidRDefault="00CA4B00" w:rsidP="00CA4B00">
            <w:pPr>
              <w:pStyle w:val="af5"/>
              <w:numPr>
                <w:ilvl w:val="0"/>
                <w:numId w:val="41"/>
              </w:numPr>
              <w:autoSpaceDE w:val="0"/>
              <w:autoSpaceDN w:val="0"/>
              <w:adjustRightInd w:val="0"/>
              <w:spacing w:line="240" w:lineRule="exact"/>
              <w:ind w:left="0" w:firstLine="0"/>
              <w:jc w:val="both"/>
              <w:rPr>
                <w:noProof/>
                <w:sz w:val="22"/>
                <w:szCs w:val="22"/>
              </w:rPr>
            </w:pPr>
            <w:r w:rsidRPr="008C4EE6">
              <w:rPr>
                <w:sz w:val="22"/>
                <w:szCs w:val="22"/>
              </w:rPr>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w:t>
            </w:r>
            <w:proofErr w:type="gramStart"/>
            <w:r w:rsidRPr="008C4EE6">
              <w:rPr>
                <w:sz w:val="22"/>
                <w:szCs w:val="22"/>
              </w:rPr>
              <w:t>)к</w:t>
            </w:r>
            <w:proofErr w:type="gramEnd"/>
            <w:r w:rsidRPr="008C4EE6">
              <w:rPr>
                <w:sz w:val="22"/>
                <w:szCs w:val="22"/>
              </w:rPr>
              <w:t>онтрактом:</w:t>
            </w:r>
          </w:p>
          <w:p w:rsidR="00CA4B00" w:rsidRPr="008C4EE6" w:rsidRDefault="00CA4B00" w:rsidP="00302A10">
            <w:pPr>
              <w:autoSpaceDE w:val="0"/>
              <w:autoSpaceDN w:val="0"/>
              <w:adjustRightInd w:val="0"/>
              <w:spacing w:line="240" w:lineRule="exact"/>
              <w:ind w:left="266"/>
              <w:jc w:val="both"/>
            </w:pPr>
            <w:r w:rsidRPr="008C4EE6">
              <w:rPr>
                <w:noProof/>
              </w:rPr>
              <w:t xml:space="preserve">а) </w:t>
            </w:r>
            <w:r w:rsidRPr="008C4EE6">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A4B00" w:rsidRPr="008C4EE6" w:rsidRDefault="00CA4B00" w:rsidP="00CA4B00">
            <w:pPr>
              <w:pStyle w:val="af5"/>
              <w:numPr>
                <w:ilvl w:val="0"/>
                <w:numId w:val="41"/>
              </w:numPr>
              <w:autoSpaceDE w:val="0"/>
              <w:autoSpaceDN w:val="0"/>
              <w:adjustRightInd w:val="0"/>
              <w:spacing w:line="240" w:lineRule="exact"/>
              <w:ind w:left="0" w:hanging="18"/>
              <w:jc w:val="both"/>
              <w:rPr>
                <w:noProof/>
                <w:sz w:val="22"/>
                <w:szCs w:val="22"/>
              </w:rPr>
            </w:pPr>
            <w:r w:rsidRPr="008C4EE6">
              <w:rPr>
                <w:sz w:val="22"/>
                <w:szCs w:val="22"/>
              </w:rPr>
              <w:t>изменение в соответствии с законодательством Российской Федерации регулируемых цен (тарифов) на товары, работы, услуги;</w:t>
            </w:r>
          </w:p>
          <w:p w:rsidR="00CA4B00" w:rsidRPr="008C4EE6" w:rsidRDefault="00CA4B00" w:rsidP="00CA4B00">
            <w:pPr>
              <w:pStyle w:val="af5"/>
              <w:numPr>
                <w:ilvl w:val="0"/>
                <w:numId w:val="40"/>
              </w:numPr>
              <w:autoSpaceDE w:val="0"/>
              <w:autoSpaceDN w:val="0"/>
              <w:adjustRightInd w:val="0"/>
              <w:spacing w:line="240" w:lineRule="exact"/>
              <w:ind w:left="0" w:firstLine="0"/>
              <w:jc w:val="both"/>
              <w:rPr>
                <w:sz w:val="22"/>
                <w:szCs w:val="22"/>
              </w:rPr>
            </w:pPr>
            <w:r w:rsidRPr="008C4EE6">
              <w:rPr>
                <w:sz w:val="22"/>
                <w:szCs w:val="22"/>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A4B00" w:rsidRPr="008C4EE6" w:rsidRDefault="00CA4B00" w:rsidP="00CA4B00">
            <w:pPr>
              <w:pStyle w:val="af5"/>
              <w:numPr>
                <w:ilvl w:val="0"/>
                <w:numId w:val="40"/>
              </w:numPr>
              <w:autoSpaceDE w:val="0"/>
              <w:autoSpaceDN w:val="0"/>
              <w:adjustRightInd w:val="0"/>
              <w:spacing w:line="240" w:lineRule="exact"/>
              <w:ind w:left="0" w:firstLine="0"/>
              <w:jc w:val="both"/>
              <w:rPr>
                <w:sz w:val="22"/>
                <w:szCs w:val="22"/>
              </w:rPr>
            </w:pPr>
            <w:r w:rsidRPr="008C4EE6">
              <w:rPr>
                <w:sz w:val="22"/>
                <w:szCs w:val="22"/>
              </w:rPr>
              <w:t>В случае перемены заказчика права и обязанности заказчика, предусмотренные контрактом, переходят к новому заказчику.</w:t>
            </w:r>
          </w:p>
          <w:p w:rsidR="00CA4B00" w:rsidRPr="008C4EE6" w:rsidRDefault="00CA4B00" w:rsidP="00302A10">
            <w:pPr>
              <w:spacing w:after="0" w:line="240" w:lineRule="auto"/>
              <w:jc w:val="both"/>
            </w:pPr>
            <w:r w:rsidRPr="008C4EE6">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tc>
      </w:tr>
      <w:tr w:rsidR="00CA4B00" w:rsidRPr="008C6D6C" w:rsidTr="00302A10">
        <w:trPr>
          <w:trHeight w:val="844"/>
          <w:jc w:val="center"/>
        </w:trPr>
        <w:tc>
          <w:tcPr>
            <w:tcW w:w="817" w:type="dxa"/>
          </w:tcPr>
          <w:p w:rsidR="00CA4B00" w:rsidRPr="00D53BCA" w:rsidRDefault="00CA4B00" w:rsidP="00302A10">
            <w:pPr>
              <w:spacing w:after="0" w:line="240" w:lineRule="auto"/>
              <w:jc w:val="both"/>
              <w:rPr>
                <w:b/>
              </w:rPr>
            </w:pPr>
            <w:r w:rsidRPr="00D53BCA">
              <w:rPr>
                <w:b/>
              </w:rPr>
              <w:t>8.23.1</w:t>
            </w: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tc>
        <w:tc>
          <w:tcPr>
            <w:tcW w:w="2591" w:type="dxa"/>
          </w:tcPr>
          <w:p w:rsidR="00CA4B00" w:rsidRPr="008C4EE6" w:rsidRDefault="00CA4B00" w:rsidP="00302A10">
            <w:pPr>
              <w:spacing w:after="0" w:line="240" w:lineRule="auto"/>
            </w:pPr>
            <w:r w:rsidRPr="008C4EE6">
              <w:t>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w:t>
            </w:r>
          </w:p>
        </w:tc>
        <w:tc>
          <w:tcPr>
            <w:tcW w:w="7365" w:type="dxa"/>
          </w:tcPr>
          <w:p w:rsidR="00CA4B00" w:rsidRPr="008C4EE6" w:rsidRDefault="00CA4B00" w:rsidP="00302A10">
            <w:pPr>
              <w:spacing w:after="0" w:line="240" w:lineRule="auto"/>
            </w:pPr>
            <w:r w:rsidRPr="008C4EE6">
              <w:t>В соответствии со ст.83.2 Федерального закона 44-ФЗ</w:t>
            </w:r>
          </w:p>
        </w:tc>
      </w:tr>
      <w:tr w:rsidR="00CA4B00" w:rsidRPr="008C6D6C" w:rsidTr="00302A10">
        <w:trPr>
          <w:trHeight w:val="1843"/>
          <w:jc w:val="center"/>
        </w:trPr>
        <w:tc>
          <w:tcPr>
            <w:tcW w:w="817" w:type="dxa"/>
          </w:tcPr>
          <w:p w:rsidR="00CA4B00" w:rsidRPr="00D53BCA" w:rsidRDefault="00CA4B00" w:rsidP="00302A10">
            <w:pPr>
              <w:spacing w:after="0" w:line="240" w:lineRule="auto"/>
              <w:jc w:val="both"/>
              <w:rPr>
                <w:b/>
              </w:rPr>
            </w:pPr>
            <w:r w:rsidRPr="00D53BCA">
              <w:rPr>
                <w:b/>
              </w:rPr>
              <w:t>8.23.2</w:t>
            </w: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p w:rsidR="00CA4B00" w:rsidRPr="00D53BCA" w:rsidRDefault="00CA4B00" w:rsidP="00302A10">
            <w:pPr>
              <w:spacing w:after="0" w:line="240" w:lineRule="auto"/>
              <w:jc w:val="both"/>
              <w:rPr>
                <w:b/>
              </w:rPr>
            </w:pPr>
          </w:p>
        </w:tc>
        <w:tc>
          <w:tcPr>
            <w:tcW w:w="2591" w:type="dxa"/>
          </w:tcPr>
          <w:p w:rsidR="00CA4B00" w:rsidRPr="008C4EE6" w:rsidRDefault="00CA4B00" w:rsidP="00302A10">
            <w:pPr>
              <w:spacing w:after="0" w:line="240" w:lineRule="auto"/>
            </w:pPr>
            <w:r w:rsidRPr="008C4EE6">
              <w:t>Условия признания победителя открытого конкурса в электронной форме или данного участника уклонившимися от заключения контракта</w:t>
            </w:r>
          </w:p>
        </w:tc>
        <w:tc>
          <w:tcPr>
            <w:tcW w:w="7365" w:type="dxa"/>
          </w:tcPr>
          <w:p w:rsidR="00CA4B00" w:rsidRPr="008C4EE6" w:rsidRDefault="00CA4B00" w:rsidP="00302A10">
            <w:pPr>
              <w:keepNext/>
              <w:widowControl w:val="0"/>
              <w:spacing w:after="0" w:line="240" w:lineRule="auto"/>
            </w:pPr>
            <w:r w:rsidRPr="008C4EE6">
              <w:t>В соответствии с частью13 ст.83.2 Федерального закона 44-ФЗ</w:t>
            </w:r>
          </w:p>
        </w:tc>
      </w:tr>
      <w:tr w:rsidR="00CA4B00" w:rsidRPr="008C6D6C" w:rsidTr="00302A10">
        <w:trPr>
          <w:trHeight w:val="640"/>
          <w:jc w:val="center"/>
        </w:trPr>
        <w:tc>
          <w:tcPr>
            <w:tcW w:w="817" w:type="dxa"/>
          </w:tcPr>
          <w:p w:rsidR="00CA4B00" w:rsidRPr="00D53BCA" w:rsidRDefault="00CA4B00" w:rsidP="00302A10">
            <w:pPr>
              <w:spacing w:after="0" w:line="240" w:lineRule="auto"/>
              <w:jc w:val="both"/>
              <w:rPr>
                <w:b/>
              </w:rPr>
            </w:pPr>
            <w:r>
              <w:rPr>
                <w:b/>
              </w:rPr>
              <w:t>8.23.3</w:t>
            </w:r>
          </w:p>
        </w:tc>
        <w:tc>
          <w:tcPr>
            <w:tcW w:w="2591" w:type="dxa"/>
          </w:tcPr>
          <w:p w:rsidR="00CA4B00" w:rsidRDefault="00CA4B00" w:rsidP="00302A10">
            <w:pPr>
              <w:spacing w:after="0" w:line="240" w:lineRule="auto"/>
              <w:rPr>
                <w:highlight w:val="yellow"/>
              </w:rPr>
            </w:pPr>
            <w:r w:rsidRPr="008C4EE6">
              <w:t xml:space="preserve">Информация о возможности одностороннего отказа от исполнения контракта в соответствии с положениями частей 8 - </w:t>
            </w:r>
            <w:r w:rsidRPr="008C4EE6">
              <w:lastRenderedPageBreak/>
              <w:t>25 статьи 95 настоящего Федерального закона.</w:t>
            </w:r>
          </w:p>
        </w:tc>
        <w:tc>
          <w:tcPr>
            <w:tcW w:w="7365" w:type="dxa"/>
          </w:tcPr>
          <w:p w:rsidR="00CA4B00" w:rsidRPr="008C4EE6" w:rsidRDefault="00CA4B00" w:rsidP="00302A10">
            <w:pPr>
              <w:spacing w:line="245" w:lineRule="exact"/>
              <w:ind w:firstLine="320"/>
              <w:jc w:val="both"/>
            </w:pPr>
            <w:r w:rsidRPr="008C4EE6">
              <w:rPr>
                <w:rStyle w:val="24"/>
                <w:rFonts w:eastAsia="Calibri"/>
              </w:rPr>
              <w:lastRenderedPageBreak/>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A4B00" w:rsidRPr="008C4EE6" w:rsidRDefault="00CA4B00" w:rsidP="00302A10">
            <w:pPr>
              <w:autoSpaceDE w:val="0"/>
              <w:autoSpaceDN w:val="0"/>
              <w:adjustRightInd w:val="0"/>
              <w:spacing w:line="240" w:lineRule="exact"/>
              <w:contextualSpacing/>
              <w:jc w:val="both"/>
              <w:rPr>
                <w:rStyle w:val="24"/>
                <w:rFonts w:eastAsia="Calibri"/>
              </w:rPr>
            </w:pPr>
            <w:r w:rsidRPr="008C4EE6">
              <w:rPr>
                <w:rStyle w:val="24"/>
                <w:rFonts w:eastAsia="Calibri"/>
              </w:rPr>
              <w:t xml:space="preserve">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w:t>
            </w:r>
            <w:r w:rsidRPr="008C4EE6">
              <w:rPr>
                <w:rStyle w:val="24"/>
                <w:rFonts w:eastAsia="Calibri"/>
              </w:rPr>
              <w:lastRenderedPageBreak/>
              <w:t>условии, если это было предусмотрено контрактом.</w:t>
            </w:r>
          </w:p>
          <w:p w:rsidR="00CA4B00" w:rsidRPr="008C4EE6" w:rsidRDefault="00CA4B00" w:rsidP="00302A10">
            <w:pPr>
              <w:autoSpaceDE w:val="0"/>
              <w:autoSpaceDN w:val="0"/>
              <w:adjustRightInd w:val="0"/>
              <w:spacing w:line="240" w:lineRule="exact"/>
              <w:contextualSpacing/>
              <w:jc w:val="both"/>
              <w:rPr>
                <w:noProof/>
              </w:rPr>
            </w:pPr>
            <w:r w:rsidRPr="008C4EE6">
              <w:rPr>
                <w:noProof/>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Закона 44-ФЗ.</w:t>
            </w:r>
          </w:p>
          <w:p w:rsidR="00CA4B00" w:rsidRPr="008C4EE6" w:rsidRDefault="00CA4B00" w:rsidP="00302A10">
            <w:pPr>
              <w:autoSpaceDE w:val="0"/>
              <w:autoSpaceDN w:val="0"/>
              <w:adjustRightInd w:val="0"/>
              <w:spacing w:line="240" w:lineRule="exact"/>
              <w:contextualSpacing/>
              <w:jc w:val="both"/>
              <w:rPr>
                <w:noProof/>
              </w:rPr>
            </w:pPr>
            <w:r w:rsidRPr="008C4EE6">
              <w:rPr>
                <w:noProof/>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A4B00" w:rsidRPr="008C4EE6" w:rsidRDefault="00CA4B00" w:rsidP="00302A10">
            <w:pPr>
              <w:autoSpaceDE w:val="0"/>
              <w:autoSpaceDN w:val="0"/>
              <w:adjustRightInd w:val="0"/>
              <w:spacing w:line="240" w:lineRule="exact"/>
              <w:contextualSpacing/>
              <w:jc w:val="both"/>
              <w:rPr>
                <w:noProof/>
              </w:rPr>
            </w:pPr>
            <w:r w:rsidRPr="008C4EE6">
              <w:rPr>
                <w:noProof/>
              </w:rPr>
              <w:t>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ЕИС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контракта в ЕИС.</w:t>
            </w:r>
          </w:p>
          <w:p w:rsidR="00CA4B00" w:rsidRPr="008C4EE6" w:rsidRDefault="00CA4B00" w:rsidP="00302A10">
            <w:pPr>
              <w:autoSpaceDE w:val="0"/>
              <w:autoSpaceDN w:val="0"/>
              <w:adjustRightInd w:val="0"/>
              <w:spacing w:line="240" w:lineRule="exact"/>
              <w:contextualSpacing/>
              <w:jc w:val="both"/>
              <w:rPr>
                <w:noProof/>
              </w:rPr>
            </w:pPr>
            <w:r w:rsidRPr="008C4EE6">
              <w:rPr>
                <w:noProof/>
              </w:rPr>
              <w:t>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CA4B00" w:rsidRPr="008C4EE6" w:rsidRDefault="00CA4B00" w:rsidP="00302A10">
            <w:pPr>
              <w:autoSpaceDE w:val="0"/>
              <w:autoSpaceDN w:val="0"/>
              <w:adjustRightInd w:val="0"/>
              <w:spacing w:line="240" w:lineRule="exact"/>
              <w:contextualSpacing/>
              <w:jc w:val="both"/>
              <w:rPr>
                <w:noProof/>
              </w:rPr>
            </w:pPr>
            <w:r w:rsidRPr="008C4EE6">
              <w:rPr>
                <w:noProo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ч.Ю ст.95 Закона 44-ФЗ.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A4B00" w:rsidRPr="008C4EE6" w:rsidRDefault="00CA4B00" w:rsidP="00302A10">
            <w:pPr>
              <w:autoSpaceDE w:val="0"/>
              <w:autoSpaceDN w:val="0"/>
              <w:adjustRightInd w:val="0"/>
              <w:spacing w:line="240" w:lineRule="exact"/>
              <w:contextualSpacing/>
              <w:jc w:val="both"/>
              <w:rPr>
                <w:noProof/>
              </w:rPr>
            </w:pPr>
            <w:r w:rsidRPr="008C4EE6">
              <w:rPr>
                <w:noProof/>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A4B00" w:rsidRPr="008C4EE6" w:rsidRDefault="00CA4B00" w:rsidP="00302A10">
            <w:pPr>
              <w:autoSpaceDE w:val="0"/>
              <w:autoSpaceDN w:val="0"/>
              <w:adjustRightInd w:val="0"/>
              <w:spacing w:line="240" w:lineRule="exact"/>
              <w:contextualSpacing/>
              <w:jc w:val="both"/>
              <w:rPr>
                <w:noProof/>
              </w:rPr>
            </w:pPr>
            <w:r w:rsidRPr="008C4EE6">
              <w:rPr>
                <w:noProof/>
              </w:rPr>
              <w:t>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о контрактной системе порядке в реестр недобросовестных поставщиков (подрядчиков, исполнителей).</w:t>
            </w:r>
          </w:p>
          <w:p w:rsidR="00CA4B00" w:rsidRPr="008C4EE6" w:rsidRDefault="00CA4B00" w:rsidP="00302A10">
            <w:pPr>
              <w:autoSpaceDE w:val="0"/>
              <w:autoSpaceDN w:val="0"/>
              <w:adjustRightInd w:val="0"/>
              <w:spacing w:line="240" w:lineRule="exact"/>
              <w:contextualSpacing/>
              <w:jc w:val="both"/>
              <w:rPr>
                <w:noProof/>
              </w:rPr>
            </w:pPr>
            <w:r w:rsidRPr="008C4EE6">
              <w:rPr>
                <w:noProof/>
              </w:rPr>
              <w:t xml:space="preserve">Поставщик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p>
          <w:p w:rsidR="00CA4B00" w:rsidRPr="008C4EE6" w:rsidRDefault="00CA4B00" w:rsidP="00302A10">
            <w:pPr>
              <w:autoSpaceDE w:val="0"/>
              <w:autoSpaceDN w:val="0"/>
              <w:adjustRightInd w:val="0"/>
              <w:spacing w:line="240" w:lineRule="exact"/>
              <w:contextualSpacing/>
              <w:jc w:val="both"/>
              <w:rPr>
                <w:noProof/>
              </w:rPr>
            </w:pPr>
            <w:r w:rsidRPr="008C4EE6">
              <w:rPr>
                <w:noProof/>
              </w:rPr>
              <w:t xml:space="preserve">Решение Поставщика об одностороннем отказе от исполнения контракта не позднее чем в течение 3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w:t>
            </w:r>
            <w:r w:rsidRPr="008C4EE6">
              <w:rPr>
                <w:noProof/>
              </w:rPr>
              <w:lastRenderedPageBreak/>
              <w:t>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A4B00" w:rsidRPr="008C4EE6" w:rsidRDefault="00CA4B00" w:rsidP="00302A10">
            <w:pPr>
              <w:autoSpaceDE w:val="0"/>
              <w:autoSpaceDN w:val="0"/>
              <w:adjustRightInd w:val="0"/>
              <w:spacing w:line="240" w:lineRule="exact"/>
              <w:contextualSpacing/>
              <w:jc w:val="both"/>
              <w:rPr>
                <w:noProof/>
              </w:rPr>
            </w:pPr>
            <w:r w:rsidRPr="008C4EE6">
              <w:rPr>
                <w:noProof/>
              </w:rPr>
              <w:t>Решение поставщика об одностороннем отказе от исполнения контракта вступает в силу, и контракт считается расторгнутым через 10 дней с даты надлежащего уведомления поставщиком заказчика об одностороннем отказе от исполнения контракта.</w:t>
            </w:r>
          </w:p>
          <w:p w:rsidR="00CA4B00" w:rsidRPr="008C4EE6" w:rsidRDefault="00CA4B00" w:rsidP="00302A10">
            <w:pPr>
              <w:autoSpaceDE w:val="0"/>
              <w:autoSpaceDN w:val="0"/>
              <w:adjustRightInd w:val="0"/>
              <w:spacing w:line="240" w:lineRule="exact"/>
              <w:contextualSpacing/>
              <w:jc w:val="both"/>
              <w:rPr>
                <w:noProof/>
              </w:rPr>
            </w:pPr>
            <w:r w:rsidRPr="008C4EE6">
              <w:rPr>
                <w:noProof/>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A4B00" w:rsidRPr="008C4EE6" w:rsidRDefault="00CA4B00" w:rsidP="00302A10">
            <w:pPr>
              <w:keepNext/>
              <w:widowControl w:val="0"/>
              <w:spacing w:after="0" w:line="240" w:lineRule="auto"/>
            </w:pPr>
            <w:r w:rsidRPr="008C4EE6">
              <w:rPr>
                <w:noProof/>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tc>
      </w:tr>
      <w:tr w:rsidR="00CA4B00" w:rsidRPr="008C6D6C" w:rsidTr="00302A10">
        <w:trPr>
          <w:trHeight w:val="640"/>
          <w:jc w:val="center"/>
        </w:trPr>
        <w:tc>
          <w:tcPr>
            <w:tcW w:w="817" w:type="dxa"/>
          </w:tcPr>
          <w:p w:rsidR="00CA4B00" w:rsidRPr="008C4EE6" w:rsidRDefault="00CA4B00" w:rsidP="00302A10">
            <w:pPr>
              <w:spacing w:after="0" w:line="240" w:lineRule="auto"/>
              <w:jc w:val="both"/>
              <w:rPr>
                <w:b/>
              </w:rPr>
            </w:pPr>
            <w:r w:rsidRPr="008C4EE6">
              <w:rPr>
                <w:b/>
              </w:rPr>
              <w:lastRenderedPageBreak/>
              <w:t>8.24</w:t>
            </w:r>
          </w:p>
        </w:tc>
        <w:tc>
          <w:tcPr>
            <w:tcW w:w="2591" w:type="dxa"/>
          </w:tcPr>
          <w:p w:rsidR="00CA4B00" w:rsidRPr="008C4EE6" w:rsidRDefault="00CA4B00" w:rsidP="00302A10">
            <w:pPr>
              <w:spacing w:after="0" w:line="240" w:lineRule="auto"/>
            </w:pPr>
            <w:r w:rsidRPr="008C4EE6">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tc>
        <w:tc>
          <w:tcPr>
            <w:tcW w:w="7365" w:type="dxa"/>
          </w:tcPr>
          <w:p w:rsidR="00CA4B00" w:rsidRPr="008C4EE6" w:rsidRDefault="00CA4B00" w:rsidP="00302A10">
            <w:pPr>
              <w:keepNext/>
              <w:widowControl w:val="0"/>
              <w:spacing w:after="0" w:line="240" w:lineRule="auto"/>
            </w:pPr>
            <w:r w:rsidRPr="008C4EE6">
              <w:t>Не установлено</w:t>
            </w:r>
          </w:p>
        </w:tc>
      </w:tr>
      <w:tr w:rsidR="00CA4B00" w:rsidRPr="008C6D6C" w:rsidTr="00302A10">
        <w:trPr>
          <w:trHeight w:val="640"/>
          <w:jc w:val="center"/>
        </w:trPr>
        <w:tc>
          <w:tcPr>
            <w:tcW w:w="817" w:type="dxa"/>
          </w:tcPr>
          <w:p w:rsidR="00CA4B00" w:rsidRPr="008C4EE6" w:rsidRDefault="00CA4B00" w:rsidP="00302A10">
            <w:pPr>
              <w:spacing w:after="0" w:line="240" w:lineRule="auto"/>
              <w:jc w:val="both"/>
              <w:rPr>
                <w:b/>
              </w:rPr>
            </w:pPr>
            <w:r w:rsidRPr="008C4EE6">
              <w:rPr>
                <w:b/>
              </w:rPr>
              <w:t>8.25</w:t>
            </w:r>
          </w:p>
        </w:tc>
        <w:tc>
          <w:tcPr>
            <w:tcW w:w="2591" w:type="dxa"/>
          </w:tcPr>
          <w:p w:rsidR="00CA4B00" w:rsidRPr="008C4EE6" w:rsidRDefault="00CA4B00" w:rsidP="00302A10">
            <w:pPr>
              <w:spacing w:after="0" w:line="240" w:lineRule="auto"/>
            </w:pPr>
            <w:r w:rsidRPr="008C4EE6">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w:t>
            </w:r>
          </w:p>
        </w:tc>
        <w:tc>
          <w:tcPr>
            <w:tcW w:w="7365" w:type="dxa"/>
          </w:tcPr>
          <w:p w:rsidR="00CA4B00" w:rsidRPr="009F37C0" w:rsidRDefault="00CA4B00" w:rsidP="00302A10">
            <w:pPr>
              <w:keepNext/>
              <w:widowControl w:val="0"/>
              <w:spacing w:after="0" w:line="240" w:lineRule="auto"/>
              <w:rPr>
                <w:highlight w:val="yellow"/>
              </w:rPr>
            </w:pPr>
            <w:r w:rsidRPr="008C4EE6">
              <w:rPr>
                <w:rStyle w:val="24"/>
                <w:rFonts w:eastAsia="Calibri"/>
              </w:rPr>
              <w:t>Гарантия качества Услуг по проведению Аудиторской проверки составляет 60 (шестьдесят) календарных месяцев. Действие срока гарантии качества Услуг начинается с момента подписания Сторонами Акта сдачи-приемки оказанных услуг.</w:t>
            </w:r>
          </w:p>
        </w:tc>
      </w:tr>
    </w:tbl>
    <w:p w:rsidR="002935E8" w:rsidRPr="00221E98" w:rsidRDefault="002935E8" w:rsidP="002935E8">
      <w:pPr>
        <w:tabs>
          <w:tab w:val="left" w:pos="360"/>
        </w:tabs>
        <w:autoSpaceDE w:val="0"/>
        <w:autoSpaceDN w:val="0"/>
        <w:adjustRightInd w:val="0"/>
        <w:spacing w:after="0" w:line="240" w:lineRule="auto"/>
        <w:ind w:left="1080"/>
        <w:jc w:val="center"/>
        <w:rPr>
          <w:b/>
          <w:bCs/>
          <w:kern w:val="28"/>
        </w:rPr>
      </w:pPr>
    </w:p>
    <w:p w:rsidR="002935E8" w:rsidRPr="00D97265" w:rsidRDefault="002935E8" w:rsidP="002B6DD8">
      <w:pPr>
        <w:tabs>
          <w:tab w:val="left" w:pos="0"/>
        </w:tabs>
        <w:autoSpaceDE w:val="0"/>
        <w:autoSpaceDN w:val="0"/>
        <w:adjustRightInd w:val="0"/>
        <w:spacing w:after="0" w:line="240" w:lineRule="auto"/>
        <w:jc w:val="center"/>
        <w:rPr>
          <w:b/>
        </w:rPr>
      </w:pPr>
      <w:r w:rsidRPr="002B6DD8">
        <w:rPr>
          <w:b/>
          <w:bCs/>
          <w:kern w:val="28"/>
        </w:rPr>
        <w:br w:type="page"/>
      </w:r>
      <w:r w:rsidR="002B6DD8" w:rsidRPr="00D97265">
        <w:rPr>
          <w:b/>
          <w:bCs/>
          <w:kern w:val="28"/>
          <w:sz w:val="24"/>
          <w:szCs w:val="24"/>
          <w:lang w:val="en-US"/>
        </w:rPr>
        <w:lastRenderedPageBreak/>
        <w:t>I</w:t>
      </w:r>
      <w:r w:rsidRPr="00D97265">
        <w:rPr>
          <w:b/>
          <w:bCs/>
          <w:kern w:val="28"/>
          <w:sz w:val="24"/>
          <w:szCs w:val="24"/>
          <w:lang w:val="en-US"/>
        </w:rPr>
        <w:t>V</w:t>
      </w:r>
      <w:r w:rsidRPr="00D97265">
        <w:rPr>
          <w:b/>
          <w:bCs/>
          <w:kern w:val="28"/>
          <w:sz w:val="24"/>
          <w:szCs w:val="24"/>
        </w:rPr>
        <w:t xml:space="preserve">. </w:t>
      </w:r>
      <w:r w:rsidR="00D97265" w:rsidRPr="00D97265">
        <w:rPr>
          <w:b/>
        </w:rPr>
        <w:t>ОБРАЗЦЫ РЕКОМЕНДУЕМЫХ ФОРМ И ДОКУМЕНТОВ</w:t>
      </w:r>
    </w:p>
    <w:p w:rsidR="002935E8" w:rsidRPr="00D97265" w:rsidRDefault="00D97265" w:rsidP="002935E8">
      <w:pPr>
        <w:tabs>
          <w:tab w:val="left" w:pos="360"/>
        </w:tabs>
        <w:autoSpaceDE w:val="0"/>
        <w:autoSpaceDN w:val="0"/>
        <w:adjustRightInd w:val="0"/>
        <w:spacing w:after="0"/>
        <w:jc w:val="center"/>
        <w:rPr>
          <w:b/>
          <w:sz w:val="24"/>
          <w:szCs w:val="24"/>
        </w:rPr>
      </w:pPr>
      <w:r w:rsidRPr="00D97265">
        <w:rPr>
          <w:b/>
        </w:rPr>
        <w:t>ДЛЯ ЗАПОЛНЕНИЯ УЧАСТНИКАМИ ЗАКУПКИ</w:t>
      </w:r>
    </w:p>
    <w:p w:rsidR="002935E8" w:rsidRPr="005F48C2" w:rsidRDefault="002935E8" w:rsidP="002935E8">
      <w:pPr>
        <w:tabs>
          <w:tab w:val="left" w:pos="360"/>
          <w:tab w:val="left" w:pos="3261"/>
          <w:tab w:val="left" w:pos="3544"/>
          <w:tab w:val="left" w:pos="3828"/>
        </w:tabs>
        <w:spacing w:after="0"/>
        <w:jc w:val="center"/>
        <w:rPr>
          <w:b/>
        </w:rPr>
      </w:pPr>
    </w:p>
    <w:p w:rsidR="002935E8" w:rsidRPr="005F48C2" w:rsidRDefault="002935E8" w:rsidP="002935E8">
      <w:pPr>
        <w:tabs>
          <w:tab w:val="left" w:pos="708"/>
        </w:tabs>
        <w:autoSpaceDE w:val="0"/>
        <w:autoSpaceDN w:val="0"/>
        <w:adjustRightInd w:val="0"/>
        <w:spacing w:after="0"/>
        <w:ind w:firstLine="709"/>
        <w:rPr>
          <w:bCs/>
          <w:i/>
        </w:rPr>
      </w:pPr>
      <w:r w:rsidRPr="00A23CBB">
        <w:rPr>
          <w:bCs/>
          <w:i/>
        </w:rPr>
        <w:t>.</w:t>
      </w:r>
      <w:r w:rsidRPr="005F48C2">
        <w:rPr>
          <w:bCs/>
          <w:i/>
        </w:rPr>
        <w:t xml:space="preserve"> </w:t>
      </w:r>
    </w:p>
    <w:p w:rsidR="002935E8" w:rsidRPr="00D60056" w:rsidRDefault="002935E8" w:rsidP="002935E8">
      <w:pPr>
        <w:tabs>
          <w:tab w:val="left" w:pos="9355"/>
        </w:tabs>
        <w:spacing w:after="160" w:line="259" w:lineRule="auto"/>
        <w:ind w:right="-1"/>
        <w:contextualSpacing/>
        <w:jc w:val="center"/>
        <w:rPr>
          <w:b/>
          <w:kern w:val="28"/>
        </w:rPr>
      </w:pPr>
      <w:r w:rsidRPr="00914293">
        <w:rPr>
          <w:b/>
          <w:kern w:val="28"/>
        </w:rPr>
        <w:t xml:space="preserve">ФОРМА </w:t>
      </w:r>
      <w:r>
        <w:rPr>
          <w:b/>
          <w:kern w:val="28"/>
        </w:rPr>
        <w:t>1</w:t>
      </w:r>
      <w:r w:rsidRPr="00914293">
        <w:rPr>
          <w:b/>
          <w:kern w:val="28"/>
        </w:rPr>
        <w:t xml:space="preserve">. ПРЕДЛОЖЕНИЕ О </w:t>
      </w:r>
      <w:r w:rsidRPr="00914293">
        <w:rPr>
          <w:b/>
          <w:spacing w:val="2"/>
        </w:rPr>
        <w:t>КВАЛИФИКАЦИИ УЧАСТНИКА КОНКУРСА</w:t>
      </w:r>
    </w:p>
    <w:p w:rsidR="002935E8" w:rsidRPr="00914293" w:rsidRDefault="002935E8" w:rsidP="002935E8">
      <w:pPr>
        <w:spacing w:after="160" w:line="259" w:lineRule="auto"/>
        <w:contextualSpacing/>
        <w:jc w:val="center"/>
        <w:rPr>
          <w:b/>
        </w:rPr>
      </w:pPr>
    </w:p>
    <w:p w:rsidR="002935E8" w:rsidRPr="00914293" w:rsidRDefault="002935E8" w:rsidP="002935E8">
      <w:pPr>
        <w:spacing w:after="160" w:line="259" w:lineRule="auto"/>
        <w:contextualSpacing/>
        <w:jc w:val="center"/>
        <w:rPr>
          <w:i/>
          <w:iCs/>
          <w:spacing w:val="2"/>
        </w:rPr>
      </w:pPr>
      <w:r w:rsidRPr="00914293">
        <w:rPr>
          <w:b/>
          <w:iCs/>
          <w:spacing w:val="2"/>
        </w:rPr>
        <w:t>Участник закупки</w:t>
      </w:r>
      <w:r w:rsidRPr="00914293">
        <w:rPr>
          <w:i/>
          <w:iCs/>
          <w:spacing w:val="2"/>
        </w:rPr>
        <w:t xml:space="preserve"> _____________________________________________________________________</w:t>
      </w:r>
    </w:p>
    <w:p w:rsidR="002935E8" w:rsidRPr="00914293" w:rsidRDefault="002935E8" w:rsidP="002935E8">
      <w:pPr>
        <w:spacing w:after="160" w:line="259" w:lineRule="auto"/>
        <w:contextualSpacing/>
        <w:jc w:val="center"/>
        <w:rPr>
          <w:i/>
          <w:iCs/>
          <w:spacing w:val="2"/>
        </w:rPr>
      </w:pPr>
      <w:r w:rsidRPr="00914293">
        <w:rPr>
          <w:i/>
          <w:iCs/>
          <w:spacing w:val="2"/>
        </w:rPr>
        <w:t>(указывается наименование (ФИО) участника открытого конкурса</w:t>
      </w:r>
      <w:r>
        <w:rPr>
          <w:i/>
          <w:iCs/>
          <w:spacing w:val="2"/>
        </w:rPr>
        <w:t xml:space="preserve"> в электронной форме</w:t>
      </w:r>
      <w:r w:rsidRPr="00914293">
        <w:rPr>
          <w:i/>
          <w:iCs/>
          <w:spacing w:val="2"/>
        </w:rPr>
        <w:t>)</w:t>
      </w:r>
    </w:p>
    <w:p w:rsidR="002935E8" w:rsidRPr="00914293" w:rsidRDefault="002935E8" w:rsidP="002935E8">
      <w:pPr>
        <w:widowControl w:val="0"/>
        <w:spacing w:after="160" w:line="259" w:lineRule="auto"/>
        <w:ind w:right="284"/>
        <w:contextualSpacing/>
      </w:pPr>
      <w:r w:rsidRPr="00914293">
        <w:rPr>
          <w:noProof/>
          <w:spacing w:val="2"/>
        </w:rPr>
        <w:t xml:space="preserve">в соответствии с конкурсной документацией на проведение открытого конкурса </w:t>
      </w:r>
      <w:r>
        <w:rPr>
          <w:noProof/>
          <w:spacing w:val="2"/>
        </w:rPr>
        <w:t xml:space="preserve">в электронной форме </w:t>
      </w:r>
      <w:r w:rsidRPr="00914293">
        <w:rPr>
          <w:noProof/>
          <w:spacing w:val="2"/>
        </w:rPr>
        <w:t>на право заключить контракт на оказание услуг</w:t>
      </w:r>
      <w:r w:rsidRPr="00914293">
        <w:rPr>
          <w:b/>
          <w:bCs/>
        </w:rPr>
        <w:t xml:space="preserve"> </w:t>
      </w:r>
      <w:r w:rsidRPr="00914293">
        <w:rPr>
          <w:bCs/>
          <w:i/>
        </w:rPr>
        <w:t>(указать предмет контракта)</w:t>
      </w:r>
      <w:r w:rsidRPr="00914293">
        <w:t xml:space="preserve"> для оценки нашей заявки по критерию «Квалификация участника закупки» предлагается:</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gridCol w:w="2404"/>
      </w:tblGrid>
      <w:tr w:rsidR="002935E8" w:rsidRPr="00914293" w:rsidTr="002956E7">
        <w:trPr>
          <w:trHeight w:val="1114"/>
        </w:trPr>
        <w:tc>
          <w:tcPr>
            <w:tcW w:w="4928" w:type="dxa"/>
            <w:shd w:val="clear" w:color="auto" w:fill="auto"/>
            <w:vAlign w:val="center"/>
          </w:tcPr>
          <w:p w:rsidR="002935E8" w:rsidRPr="00914293" w:rsidRDefault="002935E8" w:rsidP="002956E7">
            <w:pPr>
              <w:spacing w:after="160" w:line="259" w:lineRule="auto"/>
              <w:contextualSpacing/>
              <w:jc w:val="center"/>
              <w:rPr>
                <w:b/>
              </w:rPr>
            </w:pPr>
            <w:r w:rsidRPr="00914293">
              <w:rPr>
                <w:b/>
              </w:rPr>
              <w:t>Наименование</w:t>
            </w:r>
          </w:p>
        </w:tc>
        <w:tc>
          <w:tcPr>
            <w:tcW w:w="2693" w:type="dxa"/>
            <w:shd w:val="clear" w:color="auto" w:fill="auto"/>
            <w:vAlign w:val="center"/>
          </w:tcPr>
          <w:p w:rsidR="002935E8" w:rsidRPr="00914293" w:rsidRDefault="002935E8" w:rsidP="002956E7">
            <w:pPr>
              <w:spacing w:after="160" w:line="259" w:lineRule="auto"/>
              <w:contextualSpacing/>
              <w:jc w:val="center"/>
              <w:rPr>
                <w:b/>
              </w:rPr>
            </w:pPr>
            <w:r w:rsidRPr="00914293">
              <w:rPr>
                <w:b/>
              </w:rPr>
              <w:t>Данные участника закупки</w:t>
            </w:r>
          </w:p>
        </w:tc>
        <w:tc>
          <w:tcPr>
            <w:tcW w:w="2404" w:type="dxa"/>
            <w:shd w:val="clear" w:color="auto" w:fill="auto"/>
            <w:vAlign w:val="center"/>
          </w:tcPr>
          <w:p w:rsidR="002935E8" w:rsidRPr="00914293" w:rsidRDefault="002935E8" w:rsidP="002956E7">
            <w:pPr>
              <w:spacing w:after="160" w:line="259" w:lineRule="auto"/>
              <w:contextualSpacing/>
              <w:jc w:val="center"/>
              <w:rPr>
                <w:b/>
              </w:rPr>
            </w:pPr>
            <w:r w:rsidRPr="00914293">
              <w:rPr>
                <w:b/>
              </w:rPr>
              <w:t>Документы, подтверждающие предоставленную информацию</w:t>
            </w:r>
          </w:p>
        </w:tc>
      </w:tr>
      <w:tr w:rsidR="002935E8" w:rsidRPr="00914293" w:rsidTr="002956E7">
        <w:trPr>
          <w:trHeight w:val="1689"/>
        </w:trPr>
        <w:tc>
          <w:tcPr>
            <w:tcW w:w="4928" w:type="dxa"/>
            <w:shd w:val="clear" w:color="auto" w:fill="auto"/>
            <w:vAlign w:val="center"/>
          </w:tcPr>
          <w:p w:rsidR="002935E8" w:rsidRPr="00914293" w:rsidRDefault="002935E8" w:rsidP="002956E7">
            <w:pPr>
              <w:spacing w:after="160" w:line="259" w:lineRule="auto"/>
              <w:contextualSpacing/>
            </w:pPr>
            <w:r w:rsidRPr="00914293">
              <w:t>Количество штатных аттестованных аудиторов</w:t>
            </w:r>
            <w:r w:rsidRPr="00914293">
              <w:rPr>
                <w:bCs/>
                <w:color w:val="0D0D0D"/>
              </w:rPr>
              <w:t>, имеющих квалификационные аттестаты аудитора</w:t>
            </w:r>
            <w:r w:rsidR="00590D51">
              <w:rPr>
                <w:bCs/>
                <w:color w:val="0D0D0D"/>
              </w:rPr>
              <w:t>,</w:t>
            </w:r>
            <w:r w:rsidR="00590D51">
              <w:rPr>
                <w:rFonts w:cs="Courier New"/>
              </w:rPr>
              <w:t xml:space="preserve"> выданных после 01.01.2011 года;</w:t>
            </w:r>
            <w:r w:rsidRPr="00914293">
              <w:t xml:space="preserve"> </w:t>
            </w:r>
          </w:p>
        </w:tc>
        <w:tc>
          <w:tcPr>
            <w:tcW w:w="2693" w:type="dxa"/>
            <w:shd w:val="clear" w:color="auto" w:fill="auto"/>
            <w:vAlign w:val="center"/>
          </w:tcPr>
          <w:p w:rsidR="002935E8" w:rsidRPr="00914293" w:rsidRDefault="002935E8" w:rsidP="002956E7">
            <w:pPr>
              <w:spacing w:after="160" w:line="259" w:lineRule="auto"/>
              <w:contextualSpacing/>
              <w:jc w:val="center"/>
            </w:pPr>
            <w:r w:rsidRPr="00914293">
              <w:t>____ аудиторов</w:t>
            </w:r>
          </w:p>
        </w:tc>
        <w:tc>
          <w:tcPr>
            <w:tcW w:w="2404" w:type="dxa"/>
            <w:shd w:val="clear" w:color="auto" w:fill="auto"/>
            <w:vAlign w:val="center"/>
          </w:tcPr>
          <w:p w:rsidR="002935E8" w:rsidRPr="00914293" w:rsidRDefault="002935E8" w:rsidP="002956E7">
            <w:pPr>
              <w:spacing w:after="160" w:line="259" w:lineRule="auto"/>
              <w:contextualSpacing/>
            </w:pPr>
            <w:r w:rsidRPr="00914293">
              <w:t xml:space="preserve">Подтверждается документами </w:t>
            </w:r>
          </w:p>
          <w:p w:rsidR="002935E8" w:rsidRPr="00914293" w:rsidRDefault="002935E8" w:rsidP="002956E7">
            <w:pPr>
              <w:spacing w:after="160" w:line="259" w:lineRule="auto"/>
              <w:contextualSpacing/>
            </w:pPr>
            <w:r w:rsidRPr="00914293">
              <w:t>1.        на ___ листах.</w:t>
            </w:r>
          </w:p>
        </w:tc>
      </w:tr>
      <w:tr w:rsidR="002935E8" w:rsidRPr="00914293" w:rsidTr="002956E7">
        <w:trPr>
          <w:trHeight w:val="835"/>
        </w:trPr>
        <w:tc>
          <w:tcPr>
            <w:tcW w:w="4928" w:type="dxa"/>
            <w:shd w:val="clear" w:color="auto" w:fill="auto"/>
            <w:vAlign w:val="center"/>
          </w:tcPr>
          <w:p w:rsidR="002935E8" w:rsidRPr="00914293" w:rsidRDefault="002935E8" w:rsidP="002956E7">
            <w:pPr>
              <w:spacing w:after="160" w:line="259" w:lineRule="auto"/>
              <w:contextualSpacing/>
            </w:pPr>
            <w:r w:rsidRPr="00EE5764">
              <w:t>Количество выданных аудиторских заключений</w:t>
            </w:r>
          </w:p>
        </w:tc>
        <w:tc>
          <w:tcPr>
            <w:tcW w:w="2693" w:type="dxa"/>
            <w:shd w:val="clear" w:color="auto" w:fill="auto"/>
            <w:vAlign w:val="center"/>
          </w:tcPr>
          <w:p w:rsidR="002935E8" w:rsidRDefault="002935E8" w:rsidP="002956E7">
            <w:pPr>
              <w:spacing w:after="160" w:line="259" w:lineRule="auto"/>
              <w:contextualSpacing/>
              <w:jc w:val="center"/>
            </w:pPr>
            <w:r w:rsidRPr="00914293">
              <w:t>____ штук</w:t>
            </w:r>
          </w:p>
          <w:p w:rsidR="002935E8" w:rsidRPr="00914293" w:rsidRDefault="002935E8" w:rsidP="002956E7">
            <w:pPr>
              <w:spacing w:after="160" w:line="259" w:lineRule="auto"/>
              <w:contextualSpacing/>
              <w:jc w:val="center"/>
            </w:pPr>
          </w:p>
        </w:tc>
        <w:tc>
          <w:tcPr>
            <w:tcW w:w="2404" w:type="dxa"/>
            <w:shd w:val="clear" w:color="auto" w:fill="auto"/>
            <w:vAlign w:val="center"/>
          </w:tcPr>
          <w:p w:rsidR="002935E8" w:rsidRPr="00914293" w:rsidRDefault="002935E8" w:rsidP="002956E7">
            <w:pPr>
              <w:spacing w:after="160" w:line="259" w:lineRule="auto"/>
              <w:contextualSpacing/>
            </w:pPr>
            <w:r w:rsidRPr="00914293">
              <w:t xml:space="preserve">Подтверждается документами </w:t>
            </w:r>
          </w:p>
          <w:p w:rsidR="002935E8" w:rsidRPr="00914293" w:rsidRDefault="002935E8" w:rsidP="002956E7">
            <w:pPr>
              <w:spacing w:after="160" w:line="259" w:lineRule="auto"/>
              <w:contextualSpacing/>
            </w:pPr>
            <w:r w:rsidRPr="00914293">
              <w:t>1.        на ___ листах.</w:t>
            </w:r>
          </w:p>
        </w:tc>
      </w:tr>
      <w:tr w:rsidR="002935E8" w:rsidRPr="00914293" w:rsidTr="002956E7">
        <w:trPr>
          <w:trHeight w:val="835"/>
        </w:trPr>
        <w:tc>
          <w:tcPr>
            <w:tcW w:w="4928" w:type="dxa"/>
            <w:shd w:val="clear" w:color="auto" w:fill="auto"/>
            <w:vAlign w:val="center"/>
          </w:tcPr>
          <w:p w:rsidR="002935E8" w:rsidRPr="00914293" w:rsidRDefault="002935E8" w:rsidP="002956E7">
            <w:pPr>
              <w:spacing w:after="160" w:line="259" w:lineRule="auto"/>
              <w:contextualSpacing/>
            </w:pPr>
            <w:r w:rsidRPr="00914293">
              <w:t>Прохождение процедуры внешнего контроля качества</w:t>
            </w:r>
          </w:p>
        </w:tc>
        <w:tc>
          <w:tcPr>
            <w:tcW w:w="2693" w:type="dxa"/>
            <w:shd w:val="clear" w:color="auto" w:fill="auto"/>
            <w:vAlign w:val="center"/>
          </w:tcPr>
          <w:p w:rsidR="002935E8" w:rsidRPr="00914293" w:rsidRDefault="002935E8" w:rsidP="002956E7">
            <w:pPr>
              <w:spacing w:after="160" w:line="259" w:lineRule="auto"/>
              <w:contextualSpacing/>
              <w:jc w:val="center"/>
            </w:pPr>
            <w:r w:rsidRPr="00914293">
              <w:t>____ проверок</w:t>
            </w:r>
          </w:p>
        </w:tc>
        <w:tc>
          <w:tcPr>
            <w:tcW w:w="2404" w:type="dxa"/>
            <w:shd w:val="clear" w:color="auto" w:fill="auto"/>
            <w:vAlign w:val="center"/>
          </w:tcPr>
          <w:p w:rsidR="002935E8" w:rsidRPr="00914293" w:rsidRDefault="002935E8" w:rsidP="002956E7">
            <w:pPr>
              <w:spacing w:after="160" w:line="259" w:lineRule="auto"/>
              <w:contextualSpacing/>
            </w:pPr>
            <w:r w:rsidRPr="00914293">
              <w:t xml:space="preserve">Подтверждается документами </w:t>
            </w:r>
          </w:p>
          <w:p w:rsidR="002935E8" w:rsidRPr="00914293" w:rsidRDefault="002935E8" w:rsidP="002956E7">
            <w:pPr>
              <w:spacing w:after="160" w:line="259" w:lineRule="auto"/>
              <w:contextualSpacing/>
            </w:pPr>
            <w:r w:rsidRPr="00914293">
              <w:t>1.        на ___ листах.</w:t>
            </w:r>
          </w:p>
        </w:tc>
      </w:tr>
      <w:tr w:rsidR="002935E8" w:rsidRPr="00914293" w:rsidTr="002956E7">
        <w:trPr>
          <w:trHeight w:val="844"/>
        </w:trPr>
        <w:tc>
          <w:tcPr>
            <w:tcW w:w="4928" w:type="dxa"/>
            <w:shd w:val="clear" w:color="auto" w:fill="auto"/>
          </w:tcPr>
          <w:p w:rsidR="002935E8" w:rsidRPr="00914293" w:rsidRDefault="002935E8" w:rsidP="002956E7">
            <w:pPr>
              <w:spacing w:after="160" w:line="259" w:lineRule="auto"/>
              <w:contextualSpacing/>
            </w:pPr>
            <w:r w:rsidRPr="00914293">
              <w:t xml:space="preserve">Период осуществления аудиторской деятельности (подтвержденный </w:t>
            </w:r>
            <w:r>
              <w:t>копией лицензии на оказание аудиторских услуг и/или документом, подтверждающим вступление с СРО аудиторов)</w:t>
            </w:r>
          </w:p>
        </w:tc>
        <w:tc>
          <w:tcPr>
            <w:tcW w:w="2693" w:type="dxa"/>
            <w:shd w:val="clear" w:color="auto" w:fill="auto"/>
            <w:vAlign w:val="center"/>
          </w:tcPr>
          <w:p w:rsidR="002935E8" w:rsidRPr="00914293" w:rsidRDefault="002935E8" w:rsidP="002956E7">
            <w:pPr>
              <w:spacing w:after="160" w:line="259" w:lineRule="auto"/>
              <w:contextualSpacing/>
              <w:jc w:val="center"/>
            </w:pPr>
            <w:r w:rsidRPr="00914293">
              <w:t>____ лет</w:t>
            </w:r>
          </w:p>
        </w:tc>
        <w:tc>
          <w:tcPr>
            <w:tcW w:w="2404" w:type="dxa"/>
            <w:shd w:val="clear" w:color="auto" w:fill="auto"/>
            <w:vAlign w:val="center"/>
          </w:tcPr>
          <w:p w:rsidR="002935E8" w:rsidRPr="00914293" w:rsidRDefault="002935E8" w:rsidP="002956E7">
            <w:pPr>
              <w:spacing w:after="160" w:line="259" w:lineRule="auto"/>
              <w:contextualSpacing/>
            </w:pPr>
            <w:r w:rsidRPr="00914293">
              <w:t xml:space="preserve">Подтверждается документами </w:t>
            </w:r>
          </w:p>
          <w:p w:rsidR="002935E8" w:rsidRPr="00914293" w:rsidRDefault="002935E8" w:rsidP="002956E7">
            <w:pPr>
              <w:spacing w:after="160" w:line="259" w:lineRule="auto"/>
              <w:contextualSpacing/>
            </w:pPr>
            <w:r w:rsidRPr="00914293">
              <w:t>1.        на ___ листах.</w:t>
            </w:r>
          </w:p>
        </w:tc>
      </w:tr>
    </w:tbl>
    <w:p w:rsidR="002935E8" w:rsidRPr="00914293" w:rsidRDefault="002935E8" w:rsidP="002935E8">
      <w:pPr>
        <w:spacing w:after="160" w:line="259" w:lineRule="auto"/>
        <w:contextualSpacing/>
        <w:rPr>
          <w:i/>
        </w:rPr>
      </w:pPr>
      <w:r w:rsidRPr="00914293">
        <w:rPr>
          <w:i/>
        </w:rPr>
        <w:t xml:space="preserve">*Участник конкурса может подтвердить сведения, содержащиеся в его предложении, приложив к нему необходимые документы. Не предоставление таких документов не является основанием для отказа в допуске к участию в конкурсе, но влечет к снижению рейтинга по критерию «Квалификация участника закупки» до 0 баллов. </w:t>
      </w:r>
    </w:p>
    <w:p w:rsidR="002935E8" w:rsidRPr="00914293" w:rsidRDefault="002935E8" w:rsidP="002935E8">
      <w:pPr>
        <w:spacing w:after="160" w:line="259" w:lineRule="auto"/>
        <w:contextualSpacing/>
        <w:rPr>
          <w:i/>
        </w:rPr>
      </w:pPr>
    </w:p>
    <w:p w:rsidR="002935E8" w:rsidRPr="00914293" w:rsidRDefault="002935E8" w:rsidP="002935E8">
      <w:pPr>
        <w:spacing w:after="160" w:line="259" w:lineRule="auto"/>
        <w:ind w:right="425"/>
        <w:contextualSpacing/>
        <w:rPr>
          <w:b/>
        </w:rPr>
      </w:pPr>
      <w:r w:rsidRPr="00914293">
        <w:rPr>
          <w:b/>
        </w:rPr>
        <w:t xml:space="preserve">Участник размещения заказа / </w:t>
      </w:r>
    </w:p>
    <w:p w:rsidR="002935E8" w:rsidRPr="00914293" w:rsidRDefault="002935E8" w:rsidP="002935E8">
      <w:pPr>
        <w:spacing w:after="160" w:line="259" w:lineRule="auto"/>
        <w:ind w:right="425"/>
        <w:contextualSpacing/>
        <w:rPr>
          <w:vertAlign w:val="superscript"/>
        </w:rPr>
      </w:pPr>
      <w:r w:rsidRPr="00914293">
        <w:rPr>
          <w:b/>
        </w:rPr>
        <w:t>уполномоченный представитель</w:t>
      </w:r>
      <w:r w:rsidRPr="00914293">
        <w:rPr>
          <w:vertAlign w:val="superscript"/>
        </w:rPr>
        <w:t xml:space="preserve">               </w:t>
      </w:r>
    </w:p>
    <w:tbl>
      <w:tblPr>
        <w:tblW w:w="9488" w:type="dxa"/>
        <w:tblLook w:val="01E0" w:firstRow="1" w:lastRow="1" w:firstColumn="1" w:lastColumn="1" w:noHBand="0" w:noVBand="0"/>
      </w:tblPr>
      <w:tblGrid>
        <w:gridCol w:w="3162"/>
        <w:gridCol w:w="659"/>
        <w:gridCol w:w="2514"/>
        <w:gridCol w:w="547"/>
        <w:gridCol w:w="2606"/>
      </w:tblGrid>
      <w:tr w:rsidR="002935E8" w:rsidRPr="00914293" w:rsidTr="002956E7">
        <w:trPr>
          <w:trHeight w:val="437"/>
        </w:trPr>
        <w:tc>
          <w:tcPr>
            <w:tcW w:w="3162" w:type="dxa"/>
            <w:tcBorders>
              <w:bottom w:val="single" w:sz="4" w:space="0" w:color="auto"/>
            </w:tcBorders>
          </w:tcPr>
          <w:p w:rsidR="002935E8" w:rsidRPr="00914293" w:rsidRDefault="002935E8" w:rsidP="002956E7">
            <w:pPr>
              <w:spacing w:after="160" w:line="259" w:lineRule="auto"/>
            </w:pPr>
          </w:p>
        </w:tc>
        <w:tc>
          <w:tcPr>
            <w:tcW w:w="659" w:type="dxa"/>
          </w:tcPr>
          <w:p w:rsidR="002935E8" w:rsidRPr="00914293" w:rsidRDefault="002935E8" w:rsidP="002956E7">
            <w:pPr>
              <w:spacing w:after="160" w:line="259" w:lineRule="auto"/>
            </w:pPr>
          </w:p>
        </w:tc>
        <w:tc>
          <w:tcPr>
            <w:tcW w:w="2514" w:type="dxa"/>
            <w:tcBorders>
              <w:bottom w:val="single" w:sz="4" w:space="0" w:color="auto"/>
            </w:tcBorders>
          </w:tcPr>
          <w:p w:rsidR="002935E8" w:rsidRPr="00914293" w:rsidRDefault="002935E8" w:rsidP="002956E7">
            <w:pPr>
              <w:spacing w:after="160" w:line="259" w:lineRule="auto"/>
            </w:pPr>
          </w:p>
        </w:tc>
        <w:tc>
          <w:tcPr>
            <w:tcW w:w="547" w:type="dxa"/>
          </w:tcPr>
          <w:p w:rsidR="002935E8" w:rsidRPr="00914293" w:rsidRDefault="002935E8" w:rsidP="002956E7">
            <w:pPr>
              <w:spacing w:after="160" w:line="259" w:lineRule="auto"/>
            </w:pPr>
          </w:p>
        </w:tc>
        <w:tc>
          <w:tcPr>
            <w:tcW w:w="2606" w:type="dxa"/>
            <w:tcBorders>
              <w:bottom w:val="single" w:sz="4" w:space="0" w:color="auto"/>
            </w:tcBorders>
          </w:tcPr>
          <w:p w:rsidR="002935E8" w:rsidRPr="00914293" w:rsidRDefault="002935E8" w:rsidP="002956E7">
            <w:pPr>
              <w:spacing w:after="160" w:line="259" w:lineRule="auto"/>
            </w:pPr>
          </w:p>
        </w:tc>
      </w:tr>
      <w:tr w:rsidR="002935E8" w:rsidRPr="00914293" w:rsidTr="002956E7">
        <w:trPr>
          <w:trHeight w:val="165"/>
        </w:trPr>
        <w:tc>
          <w:tcPr>
            <w:tcW w:w="3162" w:type="dxa"/>
            <w:tcBorders>
              <w:top w:val="single" w:sz="4" w:space="0" w:color="auto"/>
            </w:tcBorders>
            <w:vAlign w:val="center"/>
          </w:tcPr>
          <w:p w:rsidR="002935E8" w:rsidRPr="00914293" w:rsidRDefault="002935E8" w:rsidP="002956E7">
            <w:pPr>
              <w:spacing w:after="160" w:line="259" w:lineRule="auto"/>
              <w:jc w:val="center"/>
            </w:pPr>
            <w:r w:rsidRPr="00914293">
              <w:t>(Должность лица, уполномоченного на осуществление действий от имени участника конкурса)</w:t>
            </w:r>
          </w:p>
        </w:tc>
        <w:tc>
          <w:tcPr>
            <w:tcW w:w="659" w:type="dxa"/>
            <w:vAlign w:val="center"/>
          </w:tcPr>
          <w:p w:rsidR="002935E8" w:rsidRPr="00914293" w:rsidRDefault="002935E8" w:rsidP="002956E7">
            <w:pPr>
              <w:spacing w:after="160" w:line="259" w:lineRule="auto"/>
              <w:jc w:val="center"/>
            </w:pPr>
          </w:p>
        </w:tc>
        <w:tc>
          <w:tcPr>
            <w:tcW w:w="2514" w:type="dxa"/>
            <w:tcBorders>
              <w:top w:val="single" w:sz="4" w:space="0" w:color="auto"/>
            </w:tcBorders>
          </w:tcPr>
          <w:p w:rsidR="002935E8" w:rsidRPr="00914293" w:rsidRDefault="002935E8" w:rsidP="002956E7">
            <w:pPr>
              <w:spacing w:after="160" w:line="259" w:lineRule="auto"/>
              <w:jc w:val="center"/>
            </w:pPr>
            <w:r w:rsidRPr="00914293">
              <w:t>Подпись</w:t>
            </w:r>
          </w:p>
        </w:tc>
        <w:tc>
          <w:tcPr>
            <w:tcW w:w="547" w:type="dxa"/>
          </w:tcPr>
          <w:p w:rsidR="002935E8" w:rsidRPr="00914293" w:rsidRDefault="002935E8" w:rsidP="002956E7">
            <w:pPr>
              <w:spacing w:after="160" w:line="259" w:lineRule="auto"/>
              <w:jc w:val="center"/>
            </w:pPr>
          </w:p>
        </w:tc>
        <w:tc>
          <w:tcPr>
            <w:tcW w:w="2606" w:type="dxa"/>
            <w:tcBorders>
              <w:top w:val="single" w:sz="4" w:space="0" w:color="auto"/>
            </w:tcBorders>
          </w:tcPr>
          <w:p w:rsidR="002935E8" w:rsidRPr="00914293" w:rsidRDefault="002935E8" w:rsidP="002956E7">
            <w:pPr>
              <w:spacing w:after="160" w:line="259" w:lineRule="auto"/>
              <w:jc w:val="center"/>
            </w:pPr>
            <w:r w:rsidRPr="00914293">
              <w:t>(Ф.И.О.)</w:t>
            </w:r>
          </w:p>
        </w:tc>
      </w:tr>
    </w:tbl>
    <w:p w:rsidR="002935E8" w:rsidRPr="00914293" w:rsidRDefault="002935E8" w:rsidP="002935E8">
      <w:pPr>
        <w:tabs>
          <w:tab w:val="left" w:pos="3775"/>
        </w:tabs>
        <w:spacing w:after="160" w:line="259" w:lineRule="auto"/>
        <w:jc w:val="center"/>
        <w:rPr>
          <w:i/>
        </w:rPr>
      </w:pPr>
      <w:r w:rsidRPr="00914293">
        <w:t xml:space="preserve">М.П. </w:t>
      </w:r>
      <w:r w:rsidRPr="00914293">
        <w:rPr>
          <w:i/>
        </w:rPr>
        <w:t>(при наличии печати)</w:t>
      </w:r>
    </w:p>
    <w:p w:rsidR="002935E8" w:rsidRPr="00914293" w:rsidRDefault="002B6DD8" w:rsidP="002935E8">
      <w:pPr>
        <w:jc w:val="center"/>
        <w:rPr>
          <w:b/>
          <w:color w:val="000000"/>
          <w:kern w:val="28"/>
        </w:rPr>
      </w:pPr>
      <w:r>
        <w:rPr>
          <w:b/>
          <w:color w:val="000000"/>
        </w:rPr>
        <w:br w:type="page"/>
      </w:r>
      <w:r w:rsidR="002935E8">
        <w:rPr>
          <w:b/>
          <w:color w:val="000000"/>
        </w:rPr>
        <w:lastRenderedPageBreak/>
        <w:t>ФОРМА 2</w:t>
      </w:r>
      <w:r w:rsidR="002935E8" w:rsidRPr="00914293">
        <w:rPr>
          <w:b/>
          <w:color w:val="000000"/>
        </w:rPr>
        <w:t>.</w:t>
      </w:r>
      <w:r w:rsidR="002935E8" w:rsidRPr="00914293">
        <w:rPr>
          <w:b/>
          <w:color w:val="000000"/>
          <w:kern w:val="28"/>
        </w:rPr>
        <w:t xml:space="preserve"> СПРАВКА О ТРУДОВЫХ РЕСУРСАХ УЧАСТНИКА КОНКУРСА</w:t>
      </w:r>
    </w:p>
    <w:p w:rsidR="002935E8" w:rsidRPr="00914293" w:rsidRDefault="002935E8" w:rsidP="002935E8">
      <w:pPr>
        <w:keepNext/>
        <w:spacing w:after="160"/>
        <w:contextualSpacing/>
        <w:outlineLvl w:val="0"/>
        <w:rPr>
          <w:b/>
          <w:color w:val="000000"/>
          <w:kern w:val="28"/>
        </w:rPr>
      </w:pPr>
    </w:p>
    <w:p w:rsidR="002935E8" w:rsidRPr="00914293" w:rsidRDefault="002935E8" w:rsidP="002935E8">
      <w:pPr>
        <w:spacing w:after="120"/>
        <w:contextualSpacing/>
        <w:jc w:val="center"/>
        <w:rPr>
          <w:i/>
          <w:iCs/>
          <w:color w:val="000000"/>
          <w:spacing w:val="2"/>
        </w:rPr>
      </w:pPr>
      <w:r w:rsidRPr="00914293">
        <w:rPr>
          <w:b/>
          <w:iCs/>
          <w:color w:val="000000"/>
          <w:spacing w:val="2"/>
        </w:rPr>
        <w:t>Участник закупки</w:t>
      </w:r>
      <w:r w:rsidRPr="00914293">
        <w:rPr>
          <w:i/>
          <w:iCs/>
          <w:color w:val="000000"/>
          <w:spacing w:val="2"/>
        </w:rPr>
        <w:t xml:space="preserve"> _____________________________________________________________________</w:t>
      </w:r>
    </w:p>
    <w:p w:rsidR="002935E8" w:rsidRPr="00914293" w:rsidRDefault="002935E8" w:rsidP="002935E8">
      <w:pPr>
        <w:spacing w:after="120"/>
        <w:contextualSpacing/>
        <w:jc w:val="center"/>
        <w:rPr>
          <w:i/>
          <w:iCs/>
          <w:color w:val="000000"/>
          <w:spacing w:val="2"/>
        </w:rPr>
      </w:pPr>
      <w:r w:rsidRPr="00914293">
        <w:rPr>
          <w:i/>
          <w:iCs/>
          <w:color w:val="000000"/>
          <w:spacing w:val="2"/>
        </w:rPr>
        <w:t>(указывается наименование (ФИО) участника открытого конкурса)</w:t>
      </w:r>
    </w:p>
    <w:p w:rsidR="002935E8" w:rsidRPr="00914293" w:rsidRDefault="002935E8" w:rsidP="002935E8">
      <w:pPr>
        <w:spacing w:after="160"/>
        <w:contextualSpacing/>
        <w:rPr>
          <w:b/>
          <w:color w:val="000000"/>
        </w:rPr>
      </w:pPr>
    </w:p>
    <w:p w:rsidR="002935E8" w:rsidRPr="00914293" w:rsidRDefault="002935E8" w:rsidP="002935E8">
      <w:pPr>
        <w:spacing w:after="160"/>
        <w:contextualSpacing/>
        <w:jc w:val="center"/>
        <w:rPr>
          <w:color w:val="000000"/>
        </w:rPr>
      </w:pPr>
      <w:r w:rsidRPr="00914293">
        <w:rPr>
          <w:color w:val="000000"/>
        </w:rPr>
        <w:t>представляет сведения о численности аудиторов, являющихся работниками у участника закупки на основании трудовых договоров</w:t>
      </w:r>
    </w:p>
    <w:p w:rsidR="002935E8" w:rsidRPr="00914293" w:rsidRDefault="002935E8" w:rsidP="002935E8">
      <w:pPr>
        <w:spacing w:after="160"/>
        <w:contextualSpacing/>
        <w:rPr>
          <w:b/>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2"/>
        <w:gridCol w:w="1807"/>
        <w:gridCol w:w="1913"/>
        <w:gridCol w:w="1595"/>
        <w:gridCol w:w="1914"/>
      </w:tblGrid>
      <w:tr w:rsidR="002935E8" w:rsidRPr="00914293" w:rsidTr="002956E7">
        <w:tc>
          <w:tcPr>
            <w:tcW w:w="540"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 п/п</w:t>
            </w:r>
          </w:p>
        </w:tc>
        <w:tc>
          <w:tcPr>
            <w:tcW w:w="2262"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ФИО аудитора</w:t>
            </w:r>
          </w:p>
        </w:tc>
        <w:tc>
          <w:tcPr>
            <w:tcW w:w="1807"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Образование</w:t>
            </w:r>
          </w:p>
        </w:tc>
        <w:tc>
          <w:tcPr>
            <w:tcW w:w="1913"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Аттестат аудитора, кем и когда выдан</w:t>
            </w:r>
          </w:p>
        </w:tc>
        <w:tc>
          <w:tcPr>
            <w:tcW w:w="1595"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Должность</w:t>
            </w:r>
          </w:p>
        </w:tc>
        <w:tc>
          <w:tcPr>
            <w:tcW w:w="1914" w:type="dxa"/>
            <w:shd w:val="clear" w:color="auto" w:fill="auto"/>
            <w:vAlign w:val="center"/>
          </w:tcPr>
          <w:p w:rsidR="002935E8" w:rsidRPr="00914293" w:rsidRDefault="002935E8" w:rsidP="002956E7">
            <w:pPr>
              <w:spacing w:after="160"/>
              <w:contextualSpacing/>
              <w:jc w:val="center"/>
              <w:rPr>
                <w:color w:val="000000"/>
              </w:rPr>
            </w:pPr>
            <w:r w:rsidRPr="00914293">
              <w:rPr>
                <w:color w:val="000000"/>
              </w:rPr>
              <w:t>№ и дата трудового договора / основное место работы или совмещение</w:t>
            </w:r>
          </w:p>
        </w:tc>
      </w:tr>
      <w:tr w:rsidR="002935E8" w:rsidRPr="00914293" w:rsidTr="002956E7">
        <w:tc>
          <w:tcPr>
            <w:tcW w:w="540" w:type="dxa"/>
            <w:shd w:val="clear" w:color="auto" w:fill="auto"/>
            <w:vAlign w:val="center"/>
          </w:tcPr>
          <w:p w:rsidR="002935E8" w:rsidRPr="00914293" w:rsidRDefault="002935E8" w:rsidP="002935E8">
            <w:pPr>
              <w:numPr>
                <w:ilvl w:val="0"/>
                <w:numId w:val="47"/>
              </w:numPr>
              <w:contextualSpacing/>
              <w:jc w:val="center"/>
              <w:rPr>
                <w:color w:val="000000"/>
              </w:rPr>
            </w:pPr>
          </w:p>
        </w:tc>
        <w:tc>
          <w:tcPr>
            <w:tcW w:w="2262" w:type="dxa"/>
            <w:shd w:val="clear" w:color="auto" w:fill="auto"/>
          </w:tcPr>
          <w:p w:rsidR="002935E8" w:rsidRPr="00914293" w:rsidRDefault="002935E8" w:rsidP="002956E7">
            <w:pPr>
              <w:spacing w:after="160"/>
              <w:contextualSpacing/>
              <w:rPr>
                <w:color w:val="000000"/>
              </w:rPr>
            </w:pPr>
          </w:p>
        </w:tc>
        <w:tc>
          <w:tcPr>
            <w:tcW w:w="1807" w:type="dxa"/>
            <w:shd w:val="clear" w:color="auto" w:fill="auto"/>
          </w:tcPr>
          <w:p w:rsidR="002935E8" w:rsidRPr="00914293" w:rsidRDefault="002935E8" w:rsidP="002956E7">
            <w:pPr>
              <w:spacing w:after="160"/>
              <w:contextualSpacing/>
              <w:rPr>
                <w:color w:val="000000"/>
              </w:rPr>
            </w:pPr>
          </w:p>
        </w:tc>
        <w:tc>
          <w:tcPr>
            <w:tcW w:w="1913" w:type="dxa"/>
            <w:shd w:val="clear" w:color="auto" w:fill="auto"/>
          </w:tcPr>
          <w:p w:rsidR="002935E8" w:rsidRPr="00914293" w:rsidRDefault="002935E8" w:rsidP="002956E7">
            <w:pPr>
              <w:spacing w:after="160"/>
              <w:contextualSpacing/>
              <w:rPr>
                <w:color w:val="000000"/>
              </w:rPr>
            </w:pPr>
          </w:p>
        </w:tc>
        <w:tc>
          <w:tcPr>
            <w:tcW w:w="1595" w:type="dxa"/>
            <w:shd w:val="clear" w:color="auto" w:fill="auto"/>
          </w:tcPr>
          <w:p w:rsidR="002935E8" w:rsidRPr="00914293" w:rsidRDefault="002935E8" w:rsidP="002956E7">
            <w:pPr>
              <w:spacing w:after="160"/>
              <w:contextualSpacing/>
              <w:rPr>
                <w:color w:val="000000"/>
              </w:rPr>
            </w:pPr>
          </w:p>
        </w:tc>
        <w:tc>
          <w:tcPr>
            <w:tcW w:w="1914" w:type="dxa"/>
            <w:shd w:val="clear" w:color="auto" w:fill="auto"/>
          </w:tcPr>
          <w:p w:rsidR="002935E8" w:rsidRPr="00914293" w:rsidRDefault="002935E8" w:rsidP="002956E7">
            <w:pPr>
              <w:spacing w:after="160"/>
              <w:contextualSpacing/>
              <w:rPr>
                <w:color w:val="000000"/>
              </w:rPr>
            </w:pPr>
          </w:p>
        </w:tc>
      </w:tr>
      <w:tr w:rsidR="002935E8" w:rsidRPr="00914293" w:rsidTr="002956E7">
        <w:tc>
          <w:tcPr>
            <w:tcW w:w="540" w:type="dxa"/>
            <w:shd w:val="clear" w:color="auto" w:fill="auto"/>
            <w:vAlign w:val="center"/>
          </w:tcPr>
          <w:p w:rsidR="002935E8" w:rsidRPr="00914293" w:rsidRDefault="002935E8" w:rsidP="002935E8">
            <w:pPr>
              <w:numPr>
                <w:ilvl w:val="0"/>
                <w:numId w:val="47"/>
              </w:numPr>
              <w:contextualSpacing/>
              <w:jc w:val="center"/>
              <w:rPr>
                <w:color w:val="000000"/>
              </w:rPr>
            </w:pPr>
          </w:p>
        </w:tc>
        <w:tc>
          <w:tcPr>
            <w:tcW w:w="2262" w:type="dxa"/>
            <w:shd w:val="clear" w:color="auto" w:fill="auto"/>
          </w:tcPr>
          <w:p w:rsidR="002935E8" w:rsidRPr="00914293" w:rsidRDefault="002935E8" w:rsidP="002956E7">
            <w:pPr>
              <w:spacing w:after="160"/>
              <w:contextualSpacing/>
              <w:rPr>
                <w:color w:val="000000"/>
              </w:rPr>
            </w:pPr>
          </w:p>
        </w:tc>
        <w:tc>
          <w:tcPr>
            <w:tcW w:w="1807" w:type="dxa"/>
            <w:shd w:val="clear" w:color="auto" w:fill="auto"/>
          </w:tcPr>
          <w:p w:rsidR="002935E8" w:rsidRPr="00914293" w:rsidRDefault="002935E8" w:rsidP="002956E7">
            <w:pPr>
              <w:spacing w:after="160"/>
              <w:contextualSpacing/>
              <w:rPr>
                <w:color w:val="000000"/>
              </w:rPr>
            </w:pPr>
          </w:p>
        </w:tc>
        <w:tc>
          <w:tcPr>
            <w:tcW w:w="1913" w:type="dxa"/>
            <w:shd w:val="clear" w:color="auto" w:fill="auto"/>
          </w:tcPr>
          <w:p w:rsidR="002935E8" w:rsidRPr="00914293" w:rsidRDefault="002935E8" w:rsidP="002956E7">
            <w:pPr>
              <w:spacing w:after="160"/>
              <w:contextualSpacing/>
              <w:rPr>
                <w:color w:val="000000"/>
              </w:rPr>
            </w:pPr>
          </w:p>
        </w:tc>
        <w:tc>
          <w:tcPr>
            <w:tcW w:w="1595" w:type="dxa"/>
            <w:shd w:val="clear" w:color="auto" w:fill="auto"/>
          </w:tcPr>
          <w:p w:rsidR="002935E8" w:rsidRPr="00914293" w:rsidRDefault="002935E8" w:rsidP="002956E7">
            <w:pPr>
              <w:spacing w:after="160"/>
              <w:contextualSpacing/>
              <w:rPr>
                <w:color w:val="000000"/>
              </w:rPr>
            </w:pPr>
          </w:p>
        </w:tc>
        <w:tc>
          <w:tcPr>
            <w:tcW w:w="1914" w:type="dxa"/>
            <w:shd w:val="clear" w:color="auto" w:fill="auto"/>
          </w:tcPr>
          <w:p w:rsidR="002935E8" w:rsidRPr="00914293" w:rsidRDefault="002935E8" w:rsidP="002956E7">
            <w:pPr>
              <w:spacing w:after="160"/>
              <w:contextualSpacing/>
              <w:rPr>
                <w:color w:val="000000"/>
              </w:rPr>
            </w:pPr>
          </w:p>
        </w:tc>
      </w:tr>
      <w:tr w:rsidR="002935E8" w:rsidRPr="00914293" w:rsidTr="002956E7">
        <w:tc>
          <w:tcPr>
            <w:tcW w:w="540" w:type="dxa"/>
            <w:shd w:val="clear" w:color="auto" w:fill="auto"/>
            <w:vAlign w:val="center"/>
          </w:tcPr>
          <w:p w:rsidR="002935E8" w:rsidRPr="00914293" w:rsidRDefault="002935E8" w:rsidP="002935E8">
            <w:pPr>
              <w:numPr>
                <w:ilvl w:val="0"/>
                <w:numId w:val="47"/>
              </w:numPr>
              <w:contextualSpacing/>
              <w:jc w:val="center"/>
              <w:rPr>
                <w:color w:val="000000"/>
              </w:rPr>
            </w:pPr>
          </w:p>
        </w:tc>
        <w:tc>
          <w:tcPr>
            <w:tcW w:w="2262" w:type="dxa"/>
            <w:shd w:val="clear" w:color="auto" w:fill="auto"/>
          </w:tcPr>
          <w:p w:rsidR="002935E8" w:rsidRPr="00914293" w:rsidRDefault="002935E8" w:rsidP="002956E7">
            <w:pPr>
              <w:spacing w:after="160"/>
              <w:contextualSpacing/>
              <w:rPr>
                <w:color w:val="000000"/>
              </w:rPr>
            </w:pPr>
          </w:p>
        </w:tc>
        <w:tc>
          <w:tcPr>
            <w:tcW w:w="1807" w:type="dxa"/>
            <w:shd w:val="clear" w:color="auto" w:fill="auto"/>
          </w:tcPr>
          <w:p w:rsidR="002935E8" w:rsidRPr="00914293" w:rsidRDefault="002935E8" w:rsidP="002956E7">
            <w:pPr>
              <w:spacing w:after="160"/>
              <w:contextualSpacing/>
              <w:rPr>
                <w:color w:val="000000"/>
              </w:rPr>
            </w:pPr>
          </w:p>
        </w:tc>
        <w:tc>
          <w:tcPr>
            <w:tcW w:w="1913" w:type="dxa"/>
            <w:shd w:val="clear" w:color="auto" w:fill="auto"/>
          </w:tcPr>
          <w:p w:rsidR="002935E8" w:rsidRPr="00914293" w:rsidRDefault="002935E8" w:rsidP="002956E7">
            <w:pPr>
              <w:spacing w:after="160"/>
              <w:contextualSpacing/>
              <w:rPr>
                <w:color w:val="000000"/>
              </w:rPr>
            </w:pPr>
          </w:p>
        </w:tc>
        <w:tc>
          <w:tcPr>
            <w:tcW w:w="1595" w:type="dxa"/>
            <w:shd w:val="clear" w:color="auto" w:fill="auto"/>
          </w:tcPr>
          <w:p w:rsidR="002935E8" w:rsidRPr="00914293" w:rsidRDefault="002935E8" w:rsidP="002956E7">
            <w:pPr>
              <w:spacing w:after="160"/>
              <w:contextualSpacing/>
              <w:rPr>
                <w:color w:val="000000"/>
              </w:rPr>
            </w:pPr>
          </w:p>
        </w:tc>
        <w:tc>
          <w:tcPr>
            <w:tcW w:w="1914" w:type="dxa"/>
            <w:shd w:val="clear" w:color="auto" w:fill="auto"/>
          </w:tcPr>
          <w:p w:rsidR="002935E8" w:rsidRPr="00914293" w:rsidRDefault="002935E8" w:rsidP="002956E7">
            <w:pPr>
              <w:spacing w:after="160"/>
              <w:contextualSpacing/>
              <w:rPr>
                <w:color w:val="000000"/>
              </w:rPr>
            </w:pPr>
          </w:p>
        </w:tc>
      </w:tr>
    </w:tbl>
    <w:p w:rsidR="002935E8" w:rsidRPr="00914293" w:rsidRDefault="002935E8" w:rsidP="002935E8">
      <w:pPr>
        <w:spacing w:after="160"/>
        <w:ind w:right="141"/>
        <w:contextualSpacing/>
        <w:rPr>
          <w:i/>
          <w:color w:val="000000"/>
        </w:rPr>
      </w:pPr>
      <w:r w:rsidRPr="00914293">
        <w:rPr>
          <w:i/>
          <w:color w:val="000000"/>
        </w:rPr>
        <w:t>*Информация подтверждается аттестатами аудиторов, выписками из реестра аудиторов и аудиторских организаций, выданными саморегулируемыми организациями аудиторов не ранее, чем за три месяца до размещения извещения о проведении закупки и подписанные надлежащими должностными лицами саморегулируемых организаций аудиторов, трудовыми договорами.</w:t>
      </w:r>
    </w:p>
    <w:p w:rsidR="002935E8" w:rsidRPr="00914293" w:rsidRDefault="002935E8" w:rsidP="002935E8">
      <w:pPr>
        <w:spacing w:after="160"/>
        <w:contextualSpacing/>
        <w:rPr>
          <w:color w:val="000000"/>
        </w:rPr>
      </w:pPr>
    </w:p>
    <w:p w:rsidR="002935E8" w:rsidRPr="00914293" w:rsidRDefault="002935E8" w:rsidP="002935E8">
      <w:pPr>
        <w:spacing w:after="160"/>
        <w:contextualSpacing/>
        <w:rPr>
          <w:color w:val="000000"/>
        </w:rPr>
      </w:pPr>
      <w:r w:rsidRPr="00914293">
        <w:rPr>
          <w:color w:val="000000"/>
        </w:rPr>
        <w:t>Приложение:</w:t>
      </w:r>
    </w:p>
    <w:p w:rsidR="002935E8" w:rsidRPr="00914293" w:rsidRDefault="002935E8" w:rsidP="002935E8">
      <w:pPr>
        <w:spacing w:after="160"/>
        <w:contextualSpacing/>
        <w:rPr>
          <w:color w:val="000000"/>
        </w:rPr>
      </w:pPr>
    </w:p>
    <w:p w:rsidR="002935E8" w:rsidRPr="00914293" w:rsidRDefault="002935E8" w:rsidP="002935E8">
      <w:pPr>
        <w:spacing w:after="160"/>
        <w:contextualSpacing/>
        <w:rPr>
          <w:i/>
          <w:color w:val="000000"/>
        </w:rPr>
      </w:pPr>
    </w:p>
    <w:p w:rsidR="002935E8" w:rsidRPr="00914293" w:rsidRDefault="002935E8" w:rsidP="002935E8">
      <w:pPr>
        <w:spacing w:after="160"/>
        <w:ind w:right="425"/>
        <w:contextualSpacing/>
        <w:rPr>
          <w:b/>
          <w:color w:val="000000"/>
        </w:rPr>
      </w:pPr>
      <w:r w:rsidRPr="00914293">
        <w:rPr>
          <w:b/>
          <w:color w:val="000000"/>
        </w:rPr>
        <w:t xml:space="preserve">Участник размещения заказа / </w:t>
      </w:r>
    </w:p>
    <w:p w:rsidR="002935E8" w:rsidRPr="00914293" w:rsidRDefault="002935E8" w:rsidP="002935E8">
      <w:pPr>
        <w:spacing w:after="160"/>
        <w:ind w:right="425"/>
        <w:contextualSpacing/>
        <w:rPr>
          <w:color w:val="000000"/>
          <w:vertAlign w:val="superscript"/>
        </w:rPr>
      </w:pPr>
      <w:r w:rsidRPr="00914293">
        <w:rPr>
          <w:b/>
          <w:color w:val="000000"/>
        </w:rPr>
        <w:t>уполномоченный представитель</w:t>
      </w:r>
      <w:r w:rsidRPr="00914293">
        <w:rPr>
          <w:color w:val="000000"/>
          <w:vertAlign w:val="superscript"/>
        </w:rPr>
        <w:t xml:space="preserve">               </w:t>
      </w:r>
    </w:p>
    <w:tbl>
      <w:tblPr>
        <w:tblW w:w="9488" w:type="dxa"/>
        <w:tblLook w:val="01E0" w:firstRow="1" w:lastRow="1" w:firstColumn="1" w:lastColumn="1" w:noHBand="0" w:noVBand="0"/>
      </w:tblPr>
      <w:tblGrid>
        <w:gridCol w:w="3162"/>
        <w:gridCol w:w="659"/>
        <w:gridCol w:w="2514"/>
        <w:gridCol w:w="547"/>
        <w:gridCol w:w="2606"/>
      </w:tblGrid>
      <w:tr w:rsidR="002935E8" w:rsidRPr="00914293" w:rsidTr="002956E7">
        <w:trPr>
          <w:trHeight w:val="437"/>
        </w:trPr>
        <w:tc>
          <w:tcPr>
            <w:tcW w:w="3162" w:type="dxa"/>
            <w:tcBorders>
              <w:bottom w:val="single" w:sz="4" w:space="0" w:color="auto"/>
            </w:tcBorders>
          </w:tcPr>
          <w:p w:rsidR="002935E8" w:rsidRPr="00914293" w:rsidRDefault="002935E8" w:rsidP="002956E7">
            <w:pPr>
              <w:spacing w:line="259" w:lineRule="auto"/>
            </w:pPr>
          </w:p>
          <w:p w:rsidR="002935E8" w:rsidRPr="00914293" w:rsidRDefault="002935E8" w:rsidP="002956E7">
            <w:pPr>
              <w:spacing w:line="259" w:lineRule="auto"/>
            </w:pPr>
          </w:p>
        </w:tc>
        <w:tc>
          <w:tcPr>
            <w:tcW w:w="659" w:type="dxa"/>
          </w:tcPr>
          <w:p w:rsidR="002935E8" w:rsidRPr="00914293" w:rsidRDefault="002935E8" w:rsidP="002956E7">
            <w:pPr>
              <w:spacing w:line="259" w:lineRule="auto"/>
            </w:pPr>
          </w:p>
        </w:tc>
        <w:tc>
          <w:tcPr>
            <w:tcW w:w="2514" w:type="dxa"/>
            <w:tcBorders>
              <w:bottom w:val="single" w:sz="4" w:space="0" w:color="auto"/>
            </w:tcBorders>
          </w:tcPr>
          <w:p w:rsidR="002935E8" w:rsidRPr="00914293" w:rsidRDefault="002935E8" w:rsidP="002956E7">
            <w:pPr>
              <w:spacing w:line="259" w:lineRule="auto"/>
            </w:pPr>
          </w:p>
        </w:tc>
        <w:tc>
          <w:tcPr>
            <w:tcW w:w="547" w:type="dxa"/>
          </w:tcPr>
          <w:p w:rsidR="002935E8" w:rsidRPr="00914293" w:rsidRDefault="002935E8" w:rsidP="002956E7">
            <w:pPr>
              <w:spacing w:line="259" w:lineRule="auto"/>
            </w:pPr>
          </w:p>
        </w:tc>
        <w:tc>
          <w:tcPr>
            <w:tcW w:w="2606" w:type="dxa"/>
            <w:tcBorders>
              <w:bottom w:val="single" w:sz="4" w:space="0" w:color="auto"/>
            </w:tcBorders>
          </w:tcPr>
          <w:p w:rsidR="002935E8" w:rsidRPr="00914293" w:rsidRDefault="002935E8" w:rsidP="002956E7">
            <w:pPr>
              <w:spacing w:line="259" w:lineRule="auto"/>
            </w:pPr>
          </w:p>
        </w:tc>
      </w:tr>
      <w:tr w:rsidR="002935E8" w:rsidRPr="00914293" w:rsidTr="002956E7">
        <w:trPr>
          <w:trHeight w:val="165"/>
        </w:trPr>
        <w:tc>
          <w:tcPr>
            <w:tcW w:w="3162" w:type="dxa"/>
            <w:tcBorders>
              <w:top w:val="single" w:sz="4" w:space="0" w:color="auto"/>
            </w:tcBorders>
            <w:vAlign w:val="center"/>
          </w:tcPr>
          <w:p w:rsidR="002935E8" w:rsidRPr="00914293" w:rsidRDefault="002935E8" w:rsidP="002956E7">
            <w:pPr>
              <w:spacing w:line="259" w:lineRule="auto"/>
              <w:jc w:val="center"/>
            </w:pPr>
            <w:r w:rsidRPr="00914293">
              <w:t>(Должность лица, уполномоченного на осуществление действий от имени участника конкурса)</w:t>
            </w:r>
          </w:p>
        </w:tc>
        <w:tc>
          <w:tcPr>
            <w:tcW w:w="659" w:type="dxa"/>
            <w:vAlign w:val="center"/>
          </w:tcPr>
          <w:p w:rsidR="002935E8" w:rsidRPr="00914293" w:rsidRDefault="002935E8" w:rsidP="002956E7">
            <w:pPr>
              <w:spacing w:line="259" w:lineRule="auto"/>
              <w:jc w:val="center"/>
            </w:pPr>
          </w:p>
        </w:tc>
        <w:tc>
          <w:tcPr>
            <w:tcW w:w="2514" w:type="dxa"/>
            <w:tcBorders>
              <w:top w:val="single" w:sz="4" w:space="0" w:color="auto"/>
            </w:tcBorders>
          </w:tcPr>
          <w:p w:rsidR="002935E8" w:rsidRPr="00914293" w:rsidRDefault="002935E8" w:rsidP="002956E7">
            <w:pPr>
              <w:spacing w:line="259" w:lineRule="auto"/>
              <w:jc w:val="center"/>
            </w:pPr>
            <w:r w:rsidRPr="00914293">
              <w:t>Подпись</w:t>
            </w:r>
          </w:p>
        </w:tc>
        <w:tc>
          <w:tcPr>
            <w:tcW w:w="547" w:type="dxa"/>
          </w:tcPr>
          <w:p w:rsidR="002935E8" w:rsidRPr="00914293" w:rsidRDefault="002935E8" w:rsidP="002956E7">
            <w:pPr>
              <w:spacing w:line="259" w:lineRule="auto"/>
              <w:jc w:val="center"/>
            </w:pPr>
          </w:p>
        </w:tc>
        <w:tc>
          <w:tcPr>
            <w:tcW w:w="2606" w:type="dxa"/>
            <w:tcBorders>
              <w:top w:val="single" w:sz="4" w:space="0" w:color="auto"/>
            </w:tcBorders>
          </w:tcPr>
          <w:p w:rsidR="002935E8" w:rsidRPr="00914293" w:rsidRDefault="002935E8" w:rsidP="002956E7">
            <w:pPr>
              <w:spacing w:line="259" w:lineRule="auto"/>
              <w:jc w:val="center"/>
            </w:pPr>
            <w:r w:rsidRPr="00914293">
              <w:t>(Ф.И.О.)</w:t>
            </w:r>
          </w:p>
        </w:tc>
      </w:tr>
    </w:tbl>
    <w:p w:rsidR="002935E8" w:rsidRPr="00914293" w:rsidRDefault="002935E8" w:rsidP="002935E8">
      <w:pPr>
        <w:tabs>
          <w:tab w:val="num" w:pos="720"/>
        </w:tabs>
        <w:spacing w:after="160" w:line="259" w:lineRule="auto"/>
      </w:pPr>
    </w:p>
    <w:p w:rsidR="002935E8" w:rsidRDefault="002935E8" w:rsidP="002935E8">
      <w:pPr>
        <w:spacing w:after="160" w:line="259" w:lineRule="auto"/>
        <w:contextualSpacing/>
        <w:jc w:val="center"/>
        <w:rPr>
          <w:i/>
        </w:rPr>
      </w:pPr>
      <w:r w:rsidRPr="00914293">
        <w:t xml:space="preserve">М.П. </w:t>
      </w:r>
      <w:r w:rsidRPr="00914293">
        <w:rPr>
          <w:i/>
        </w:rPr>
        <w:t>(при наличии печати)</w:t>
      </w:r>
    </w:p>
    <w:p w:rsidR="00D1031E" w:rsidRDefault="00D1031E" w:rsidP="002935E8">
      <w:pPr>
        <w:spacing w:after="160" w:line="259" w:lineRule="auto"/>
        <w:contextualSpacing/>
        <w:jc w:val="center"/>
        <w:rPr>
          <w:i/>
        </w:rPr>
      </w:pPr>
    </w:p>
    <w:p w:rsidR="00D1031E" w:rsidRPr="00D1031E" w:rsidRDefault="00D1031E" w:rsidP="002935E8">
      <w:pPr>
        <w:spacing w:after="160" w:line="259" w:lineRule="auto"/>
        <w:contextualSpacing/>
        <w:jc w:val="center"/>
      </w:pPr>
    </w:p>
    <w:p w:rsidR="00CA4B00" w:rsidRDefault="00CA4B00" w:rsidP="00CA4B00">
      <w:pPr>
        <w:spacing w:before="240" w:after="120" w:line="240" w:lineRule="auto"/>
        <w:jc w:val="both"/>
        <w:rPr>
          <w:b/>
        </w:rPr>
      </w:pPr>
    </w:p>
    <w:p w:rsidR="00CA4B00" w:rsidRDefault="00664CB1" w:rsidP="00664CB1">
      <w:pPr>
        <w:spacing w:after="0" w:line="240" w:lineRule="auto"/>
        <w:contextualSpacing/>
        <w:jc w:val="center"/>
        <w:rPr>
          <w:b/>
        </w:rPr>
      </w:pPr>
      <w:r w:rsidRPr="002935E8">
        <w:rPr>
          <w:b/>
          <w:color w:val="000000"/>
        </w:rPr>
        <w:br w:type="page"/>
      </w:r>
      <w:r w:rsidR="00CA4B00" w:rsidRPr="00664CB1">
        <w:rPr>
          <w:b/>
          <w:bCs/>
          <w:kern w:val="28"/>
          <w:lang w:val="en-US"/>
        </w:rPr>
        <w:lastRenderedPageBreak/>
        <w:t>V</w:t>
      </w:r>
      <w:r w:rsidR="00CA4B00" w:rsidRPr="00664CB1">
        <w:rPr>
          <w:b/>
          <w:bCs/>
          <w:kern w:val="28"/>
        </w:rPr>
        <w:t xml:space="preserve">. </w:t>
      </w:r>
      <w:r w:rsidR="00CA4B00" w:rsidRPr="00664CB1">
        <w:rPr>
          <w:b/>
        </w:rPr>
        <w:t>ПРОЕКТ ДОГОВОРА</w:t>
      </w:r>
    </w:p>
    <w:p w:rsidR="00664CB1" w:rsidRPr="00664CB1" w:rsidRDefault="00664CB1" w:rsidP="00664CB1">
      <w:pPr>
        <w:spacing w:after="0" w:line="240" w:lineRule="auto"/>
        <w:contextualSpacing/>
        <w:jc w:val="center"/>
        <w:rPr>
          <w:b/>
        </w:rPr>
      </w:pPr>
    </w:p>
    <w:p w:rsidR="00D1031E" w:rsidRDefault="00D1031E" w:rsidP="00D1031E">
      <w:pPr>
        <w:pStyle w:val="affd"/>
        <w:ind w:right="-15" w:firstLine="570"/>
        <w:jc w:val="center"/>
        <w:rPr>
          <w:rFonts w:ascii="Times New Roman" w:hAnsi="Times New Roman" w:cs="Times New Roman"/>
          <w:b/>
          <w:sz w:val="22"/>
          <w:szCs w:val="22"/>
        </w:rPr>
      </w:pPr>
      <w:r>
        <w:rPr>
          <w:rFonts w:ascii="Times New Roman" w:hAnsi="Times New Roman" w:cs="Times New Roman"/>
          <w:b/>
          <w:sz w:val="22"/>
          <w:szCs w:val="22"/>
        </w:rPr>
        <w:t>Договор № ______________</w:t>
      </w:r>
    </w:p>
    <w:p w:rsidR="00D1031E" w:rsidRDefault="00D1031E" w:rsidP="00D1031E">
      <w:pPr>
        <w:ind w:right="-15" w:firstLine="570"/>
        <w:jc w:val="center"/>
        <w:rPr>
          <w:b/>
        </w:rPr>
      </w:pPr>
      <w:r>
        <w:rPr>
          <w:b/>
        </w:rPr>
        <w:t>на оказание аудиторских услуг</w:t>
      </w:r>
    </w:p>
    <w:p w:rsidR="00D1031E" w:rsidRDefault="00D1031E" w:rsidP="00D1031E">
      <w:pPr>
        <w:ind w:right="-15" w:firstLine="570"/>
        <w:jc w:val="center"/>
        <w:rPr>
          <w:b/>
        </w:rPr>
      </w:pPr>
    </w:p>
    <w:p w:rsidR="00D1031E" w:rsidRDefault="00D1031E" w:rsidP="00D1031E">
      <w:pPr>
        <w:ind w:right="-15" w:firstLine="570"/>
        <w:jc w:val="both"/>
      </w:pPr>
      <w:r>
        <w:t>г. Пермь</w:t>
      </w:r>
      <w:r>
        <w:tab/>
      </w:r>
      <w:r>
        <w:tab/>
      </w:r>
      <w:r>
        <w:tab/>
      </w:r>
      <w:r>
        <w:tab/>
      </w:r>
      <w:r>
        <w:tab/>
      </w:r>
      <w:r>
        <w:tab/>
      </w:r>
      <w:r>
        <w:tab/>
      </w:r>
      <w:r>
        <w:tab/>
      </w:r>
      <w:r>
        <w:tab/>
        <w:t xml:space="preserve">      «___» _______  2019г. </w:t>
      </w:r>
    </w:p>
    <w:p w:rsidR="00D1031E" w:rsidRDefault="00D1031E" w:rsidP="00D1031E">
      <w:pPr>
        <w:ind w:right="-15" w:firstLine="570"/>
        <w:jc w:val="both"/>
        <w:rPr>
          <w:b/>
        </w:rPr>
      </w:pPr>
    </w:p>
    <w:p w:rsidR="00D1031E" w:rsidRDefault="00D1031E" w:rsidP="00D1031E">
      <w:pPr>
        <w:ind w:right="-15" w:firstLine="570"/>
        <w:jc w:val="both"/>
        <w:rPr>
          <w:b/>
        </w:rPr>
      </w:pPr>
      <w:proofErr w:type="spellStart"/>
      <w:r>
        <w:rPr>
          <w:b/>
          <w:bCs/>
        </w:rPr>
        <w:t>Аакционерное</w:t>
      </w:r>
      <w:proofErr w:type="spellEnd"/>
      <w:r>
        <w:rPr>
          <w:b/>
          <w:bCs/>
        </w:rPr>
        <w:t xml:space="preserve"> общество</w:t>
      </w:r>
      <w:r>
        <w:rPr>
          <w:b/>
        </w:rPr>
        <w:t xml:space="preserve"> «Издательско-полиграфический комплекс «Звезда»</w:t>
      </w:r>
      <w:r>
        <w:t xml:space="preserve">, именуемое в дальнейшем </w:t>
      </w:r>
      <w:r>
        <w:rPr>
          <w:i/>
        </w:rPr>
        <w:t>Заказчик</w:t>
      </w:r>
      <w:r>
        <w:t>, в лице Исполнительного директора Добрынина Сергея Германовича, действующего на основании Доверенности № Т7-</w:t>
      </w:r>
      <w:r w:rsidR="004C2E24">
        <w:t>23</w:t>
      </w:r>
      <w:r>
        <w:t xml:space="preserve"> от </w:t>
      </w:r>
      <w:r w:rsidR="00423E37">
        <w:t>23.10.2018</w:t>
      </w:r>
      <w:r>
        <w:t xml:space="preserve"> года, с одной стороны, </w:t>
      </w:r>
      <w:r>
        <w:rPr>
          <w:b/>
        </w:rPr>
        <w:t>и</w:t>
      </w:r>
    </w:p>
    <w:p w:rsidR="00D1031E" w:rsidRDefault="00D1031E" w:rsidP="00D1031E">
      <w:pPr>
        <w:ind w:right="-15" w:firstLine="570"/>
        <w:jc w:val="both"/>
      </w:pPr>
      <w:r>
        <w:rPr>
          <w:b/>
        </w:rPr>
        <w:t>Общество с ограниченной ответственностью «_____________»</w:t>
      </w:r>
      <w:r>
        <w:t xml:space="preserve">, именуемое в дальнейшем </w:t>
      </w:r>
      <w:r>
        <w:rPr>
          <w:i/>
        </w:rPr>
        <w:t>Исполнитель</w:t>
      </w:r>
      <w:r>
        <w:t>, в лице директора _______________________,  действующего на основании Устава, с другой стороны, заключили настоящий Договор о нижеследующем:</w:t>
      </w:r>
    </w:p>
    <w:p w:rsidR="00D1031E" w:rsidRDefault="00D1031E" w:rsidP="00D1031E">
      <w:pPr>
        <w:ind w:right="-15" w:firstLine="570"/>
        <w:jc w:val="both"/>
      </w:pPr>
    </w:p>
    <w:p w:rsidR="00D1031E" w:rsidRDefault="00D1031E" w:rsidP="00D1031E">
      <w:pPr>
        <w:numPr>
          <w:ilvl w:val="0"/>
          <w:numId w:val="48"/>
        </w:numPr>
        <w:tabs>
          <w:tab w:val="left" w:pos="850"/>
        </w:tabs>
        <w:suppressAutoHyphens/>
        <w:spacing w:after="0" w:line="240" w:lineRule="auto"/>
        <w:ind w:right="-15"/>
        <w:jc w:val="center"/>
        <w:rPr>
          <w:b/>
        </w:rPr>
      </w:pPr>
      <w:r>
        <w:rPr>
          <w:b/>
        </w:rPr>
        <w:t xml:space="preserve">Предмет договора  </w:t>
      </w:r>
    </w:p>
    <w:p w:rsidR="00A70B86" w:rsidRDefault="00A70B86" w:rsidP="00A70B86">
      <w:pPr>
        <w:tabs>
          <w:tab w:val="left" w:pos="850"/>
        </w:tabs>
        <w:suppressAutoHyphens/>
        <w:spacing w:after="0" w:line="240" w:lineRule="auto"/>
        <w:ind w:left="930" w:right="-15"/>
        <w:rPr>
          <w:b/>
        </w:rPr>
      </w:pPr>
    </w:p>
    <w:p w:rsidR="00A70B86" w:rsidRDefault="00A70B86" w:rsidP="00A70B86">
      <w:pPr>
        <w:ind w:right="-15" w:firstLine="570"/>
        <w:jc w:val="both"/>
      </w:pPr>
      <w:r w:rsidRPr="00664CB1">
        <w:t xml:space="preserve">1.1. В соответствии с условиями договора Заказчик поручает, а Исполнитель принимает на себя обязательства по проведению аудиторской проверки бухгалтерской (финансовой) отчетности </w:t>
      </w:r>
      <w:r>
        <w:t>А</w:t>
      </w:r>
      <w:r w:rsidRPr="00664CB1">
        <w:t>кционерного общества «</w:t>
      </w:r>
      <w:r>
        <w:t>ИПК «Звезда»</w:t>
      </w:r>
      <w:r w:rsidRPr="00664CB1">
        <w:t xml:space="preserve">» </w:t>
      </w:r>
      <w:r w:rsidRPr="00664CB1">
        <w:rPr>
          <w:rFonts w:eastAsia="Arial Unicode MS"/>
        </w:rPr>
        <w:t xml:space="preserve">2019  </w:t>
      </w:r>
      <w:r w:rsidRPr="00664CB1">
        <w:t>год (далее – аудиторская проверка), в объёме согласно Техническому заданию (Приложение 1), предоставить Заказчику Аудиторское заключение о достоверности этой отчётности, оформленного в соответствии с Международными стандартами аудита, предоставить Заказчику письменную информацию аудитора (далее отчёт) (на бумажном и электронном носителях), с обоснованными выводами и предложениями по каждой задаче и подзадаче Технического задания.</w:t>
      </w:r>
      <w:r>
        <w:t xml:space="preserve"> </w:t>
      </w:r>
      <w:r>
        <w:rPr>
          <w:i/>
          <w:iCs/>
        </w:rPr>
        <w:t xml:space="preserve">Заказчик </w:t>
      </w:r>
      <w:r>
        <w:t>обязуется принять оказанные услуги и оплатить их на условиях настоящего договора.</w:t>
      </w:r>
    </w:p>
    <w:p w:rsidR="00A70B86" w:rsidRPr="00664CB1" w:rsidRDefault="00A70B86" w:rsidP="000251D8">
      <w:pPr>
        <w:ind w:right="-15" w:firstLine="570"/>
        <w:jc w:val="both"/>
      </w:pPr>
      <w:r w:rsidRPr="00664CB1">
        <w:t xml:space="preserve">1.2. Оказание услуг по аудиторской проверки бухгалтерской (финансовой) отчетности </w:t>
      </w:r>
      <w:r>
        <w:t xml:space="preserve">АО «ИПК Звезда» за </w:t>
      </w:r>
      <w:r w:rsidRPr="00664CB1">
        <w:rPr>
          <w:rFonts w:eastAsia="Arial Unicode MS"/>
        </w:rPr>
        <w:t xml:space="preserve">2019  </w:t>
      </w:r>
      <w:r w:rsidRPr="00664CB1">
        <w:t xml:space="preserve">год осуществляется в соответствии с Федеральным законом Российской Федерации от 30.12.2008 № 307-ФЗ «Об аудиторской деятельности» и Международными стандартами аудита. </w:t>
      </w:r>
    </w:p>
    <w:p w:rsidR="00A70B86" w:rsidRPr="00664CB1" w:rsidRDefault="00A70B86" w:rsidP="000251D8">
      <w:pPr>
        <w:ind w:right="-15" w:firstLine="570"/>
        <w:jc w:val="both"/>
      </w:pPr>
      <w:r w:rsidRPr="00664CB1">
        <w:t>1.3. Целью аудиторской проверки в рамках настоящего Договора является выражение мнения о достоверности бухгалтерской отчетности Заказчика за аудируемый период во всех существенных аспектах, соответствии совершенных финансовых и хозяйственных операций Заказчика действующему законодательству Российской Федерации.</w:t>
      </w:r>
    </w:p>
    <w:p w:rsidR="00A70B86" w:rsidRDefault="00A70B86" w:rsidP="00A70B86">
      <w:pPr>
        <w:tabs>
          <w:tab w:val="left" w:pos="992"/>
        </w:tabs>
        <w:ind w:right="-15" w:firstLine="570"/>
        <w:jc w:val="both"/>
      </w:pPr>
      <w:r w:rsidRPr="00664CB1">
        <w:t xml:space="preserve">1.4. Место оказания услуг – </w:t>
      </w:r>
      <w:r>
        <w:t>614990, г. Пермь, ул. Дружбы, дом 34, литер К, 3 этаж.</w:t>
      </w:r>
    </w:p>
    <w:p w:rsidR="00A70B86" w:rsidRDefault="00A70B86" w:rsidP="00A70B86">
      <w:pPr>
        <w:tabs>
          <w:tab w:val="left" w:pos="992"/>
        </w:tabs>
        <w:ind w:right="-15" w:firstLine="570"/>
        <w:jc w:val="both"/>
      </w:pPr>
      <w:r>
        <w:t xml:space="preserve">1.5. Срок оказания услуг - </w:t>
      </w:r>
      <w:r w:rsidRPr="00697BC6">
        <w:t xml:space="preserve">с </w:t>
      </w:r>
      <w:r>
        <w:t>24</w:t>
      </w:r>
      <w:r w:rsidRPr="00697BC6">
        <w:t>.02.20</w:t>
      </w:r>
      <w:r>
        <w:t>20</w:t>
      </w:r>
      <w:r w:rsidRPr="00697BC6">
        <w:t>г. по</w:t>
      </w:r>
      <w:r>
        <w:t xml:space="preserve"> 14</w:t>
      </w:r>
      <w:r w:rsidRPr="00697BC6">
        <w:t>.03.20</w:t>
      </w:r>
      <w:r>
        <w:t xml:space="preserve">20 </w:t>
      </w:r>
      <w:r w:rsidRPr="00697BC6">
        <w:t>г</w:t>
      </w:r>
    </w:p>
    <w:p w:rsidR="00A70B86" w:rsidRPr="00664CB1" w:rsidRDefault="00A70B86" w:rsidP="000251D8">
      <w:pPr>
        <w:ind w:right="-15" w:firstLine="570"/>
        <w:jc w:val="both"/>
      </w:pPr>
      <w:r>
        <w:t>1.6.</w:t>
      </w:r>
      <w:r w:rsidRPr="00664CB1">
        <w:t xml:space="preserve"> Результаты Услуг по настоящему договору оформляются Исполнителем в виде аудиторского заключения и отчёта в соответствии с требованиями, предусмотренными Техническим заданием отдельно за каждый финансовый год.</w:t>
      </w:r>
    </w:p>
    <w:p w:rsidR="00A70B86" w:rsidRDefault="00A70B86" w:rsidP="000251D8">
      <w:pPr>
        <w:ind w:right="-15" w:firstLine="570"/>
        <w:jc w:val="both"/>
      </w:pPr>
      <w:r w:rsidRPr="00664CB1">
        <w:t>1.</w:t>
      </w:r>
      <w:r>
        <w:t>7</w:t>
      </w:r>
      <w:r w:rsidRPr="00664CB1">
        <w:t>. Передача результатов оказания услуг осуществляется  по месту нахождения Заказчика (</w:t>
      </w:r>
      <w:r>
        <w:t>614990, г. Пермь, ул. Дружбы, дом 34, литер</w:t>
      </w:r>
      <w:proofErr w:type="gramStart"/>
      <w:r>
        <w:t xml:space="preserve"> К</w:t>
      </w:r>
      <w:proofErr w:type="gramEnd"/>
      <w:r>
        <w:t>, 3 этаж.)</w:t>
      </w:r>
    </w:p>
    <w:p w:rsidR="00D1031E" w:rsidRDefault="00D1031E" w:rsidP="00D1031E">
      <w:pPr>
        <w:tabs>
          <w:tab w:val="left" w:pos="850"/>
        </w:tabs>
        <w:ind w:left="930" w:right="-15"/>
        <w:rPr>
          <w:b/>
        </w:rPr>
      </w:pPr>
    </w:p>
    <w:p w:rsidR="00D1031E" w:rsidRDefault="00D1031E" w:rsidP="00D1031E">
      <w:pPr>
        <w:tabs>
          <w:tab w:val="left" w:pos="850"/>
        </w:tabs>
        <w:ind w:right="-15" w:firstLine="570"/>
        <w:jc w:val="center"/>
        <w:rPr>
          <w:b/>
        </w:rPr>
      </w:pPr>
      <w:r>
        <w:rPr>
          <w:b/>
        </w:rPr>
        <w:t>2. Права и обязанности   Исполнителя</w:t>
      </w:r>
    </w:p>
    <w:p w:rsidR="00D1031E" w:rsidRDefault="00D1031E" w:rsidP="00D1031E">
      <w:pPr>
        <w:tabs>
          <w:tab w:val="left" w:pos="865"/>
        </w:tabs>
        <w:ind w:right="-15" w:firstLine="570"/>
        <w:jc w:val="both"/>
      </w:pPr>
      <w:r>
        <w:t xml:space="preserve">2.1. </w:t>
      </w:r>
      <w:r>
        <w:rPr>
          <w:i/>
        </w:rPr>
        <w:t>Исполнитель</w:t>
      </w:r>
      <w:r>
        <w:t xml:space="preserve"> обязан провести аудиторскую проверку в соответствии с Законом «Об аудиторской деятельности» № 307-ФЗ от 30.12.2008г., Федеральными Правилами (стандартами) аудиторской деятельности и внутрифирменными стандартами, составить Письменную информацию руководству экономического </w:t>
      </w:r>
      <w:r>
        <w:lastRenderedPageBreak/>
        <w:t xml:space="preserve">субъекта по результатам проведения аудита (далее по тексту «Письменная информация») со всеми  приложениями, Аудиторское заключение и выдать их </w:t>
      </w:r>
      <w:r>
        <w:rPr>
          <w:i/>
        </w:rPr>
        <w:t>Заказчику</w:t>
      </w:r>
      <w:r>
        <w:t>.</w:t>
      </w:r>
    </w:p>
    <w:p w:rsidR="00D1031E" w:rsidRDefault="00D1031E" w:rsidP="00D1031E">
      <w:pPr>
        <w:tabs>
          <w:tab w:val="left" w:pos="992"/>
        </w:tabs>
        <w:ind w:right="-15" w:firstLine="570"/>
        <w:jc w:val="both"/>
      </w:pPr>
      <w:r>
        <w:t xml:space="preserve">2.2.  </w:t>
      </w:r>
      <w:r>
        <w:rPr>
          <w:i/>
        </w:rPr>
        <w:t>Исполнитель</w:t>
      </w:r>
      <w:r>
        <w:t xml:space="preserve"> обязан приступить к началу проведения аудиторской проверки в указанные в п.</w:t>
      </w:r>
      <w:r w:rsidR="00A70B86">
        <w:t>1.5</w:t>
      </w:r>
      <w:r>
        <w:t>. настоящего договора сроки</w:t>
      </w:r>
      <w:r w:rsidR="00A70B86">
        <w:t>. Местом проведения аудиторской проверки является адрес, указанный в п. 1.4. настоящего договора.</w:t>
      </w:r>
    </w:p>
    <w:p w:rsidR="00D1031E" w:rsidRDefault="00D1031E" w:rsidP="00D1031E">
      <w:pPr>
        <w:ind w:right="-15" w:firstLine="570"/>
        <w:jc w:val="both"/>
      </w:pPr>
      <w:r>
        <w:t>2.</w:t>
      </w:r>
      <w:r w:rsidR="00A70B86">
        <w:t>3</w:t>
      </w:r>
      <w:r>
        <w:t xml:space="preserve">. </w:t>
      </w:r>
      <w:r>
        <w:rPr>
          <w:i/>
        </w:rPr>
        <w:t>Исполнитель</w:t>
      </w:r>
      <w:r>
        <w:t xml:space="preserve"> самостоятельно определяет формы и методы аудиторской проверки, исходя из требований нормативных актов РФ, а также конкретных условий Договора с </w:t>
      </w:r>
      <w:r>
        <w:rPr>
          <w:i/>
        </w:rPr>
        <w:t>Заказчиком</w:t>
      </w:r>
      <w:r>
        <w:t>.</w:t>
      </w:r>
    </w:p>
    <w:p w:rsidR="00D1031E" w:rsidRDefault="00D1031E" w:rsidP="00D1031E">
      <w:pPr>
        <w:ind w:right="-15" w:firstLine="570"/>
        <w:jc w:val="both"/>
      </w:pPr>
      <w:r>
        <w:t>2.</w:t>
      </w:r>
      <w:r w:rsidR="00A70B86">
        <w:t>4</w:t>
      </w:r>
      <w:r>
        <w:t xml:space="preserve">. </w:t>
      </w:r>
      <w:r>
        <w:rPr>
          <w:i/>
        </w:rPr>
        <w:t>Исполнитель</w:t>
      </w:r>
      <w:r>
        <w:t xml:space="preserve"> имеет право проверять в полном объеме документацию о финансово-хозяйственной деятельности, наличии денежных сумм, ценных бумаг, материальных ценностей, получать разъяснения по возникшим вопросам в ходе аудита и дополнительные сведения, необходимые для аудиторской проверки. </w:t>
      </w:r>
    </w:p>
    <w:p w:rsidR="00D1031E" w:rsidRDefault="00D1031E" w:rsidP="00D1031E">
      <w:pPr>
        <w:ind w:right="-15" w:firstLine="570"/>
        <w:jc w:val="both"/>
      </w:pPr>
      <w:r>
        <w:t>2.</w:t>
      </w:r>
      <w:r w:rsidR="00A70B86">
        <w:t>5</w:t>
      </w:r>
      <w:r>
        <w:t xml:space="preserve">. </w:t>
      </w:r>
      <w:r>
        <w:rPr>
          <w:i/>
        </w:rPr>
        <w:t>Исполнитель</w:t>
      </w:r>
      <w:r>
        <w:t xml:space="preserve"> имеет право получать по письменному запросу необходимую для осуществления аудиторской проверки информацию от третьих лиц.</w:t>
      </w:r>
    </w:p>
    <w:p w:rsidR="00D1031E" w:rsidRDefault="00D1031E" w:rsidP="00D1031E">
      <w:pPr>
        <w:tabs>
          <w:tab w:val="left" w:pos="992"/>
        </w:tabs>
        <w:ind w:right="-15" w:firstLine="570"/>
        <w:jc w:val="both"/>
        <w:rPr>
          <w:i/>
        </w:rPr>
      </w:pPr>
      <w:r>
        <w:t>2.</w:t>
      </w:r>
      <w:r w:rsidR="00A70B86">
        <w:t>6</w:t>
      </w:r>
      <w:r>
        <w:t xml:space="preserve">. </w:t>
      </w:r>
      <w:r>
        <w:rPr>
          <w:i/>
        </w:rPr>
        <w:t>Исполнитель</w:t>
      </w:r>
      <w:r>
        <w:t xml:space="preserve"> имеет право привлекать к участию по оказанию услуг, предусмотренных в настоящем договоре, сотрудников </w:t>
      </w:r>
      <w:r>
        <w:rPr>
          <w:i/>
        </w:rPr>
        <w:t>Заказчика</w:t>
      </w:r>
      <w:r>
        <w:t xml:space="preserve">, дополнительных аудиторов (специалистов), сторонних консультантов или экспертов, в том числе внутренних аудиторов </w:t>
      </w:r>
      <w:r>
        <w:rPr>
          <w:i/>
        </w:rPr>
        <w:t>Заказчика.</w:t>
      </w:r>
    </w:p>
    <w:p w:rsidR="00D1031E" w:rsidRDefault="00D1031E" w:rsidP="00D1031E">
      <w:pPr>
        <w:tabs>
          <w:tab w:val="left" w:pos="992"/>
        </w:tabs>
        <w:ind w:right="-15" w:firstLine="570"/>
        <w:jc w:val="both"/>
      </w:pPr>
      <w:r>
        <w:t>2.</w:t>
      </w:r>
      <w:r w:rsidR="00A70B86">
        <w:t>7</w:t>
      </w:r>
      <w:r>
        <w:t xml:space="preserve">. </w:t>
      </w:r>
      <w:r>
        <w:rPr>
          <w:i/>
        </w:rPr>
        <w:t>Исполнитель</w:t>
      </w:r>
      <w:r>
        <w:t xml:space="preserve"> обязан квалифицированно проводить аудиторскую проверку и включить в рабочую группу проверяющих не менее одного работника, имеющего квалификационный аттестат аудитора</w:t>
      </w:r>
      <w:r w:rsidR="00A70B86">
        <w:t>.</w:t>
      </w:r>
    </w:p>
    <w:p w:rsidR="00D1031E" w:rsidRDefault="00D1031E" w:rsidP="00D1031E">
      <w:pPr>
        <w:ind w:right="-15" w:firstLine="570"/>
        <w:jc w:val="both"/>
      </w:pPr>
      <w:r>
        <w:t>2.</w:t>
      </w:r>
      <w:r w:rsidR="00A70B86">
        <w:t>8</w:t>
      </w:r>
      <w:r>
        <w:t xml:space="preserve">. </w:t>
      </w:r>
      <w:r>
        <w:rPr>
          <w:i/>
        </w:rPr>
        <w:t>Исполнитель</w:t>
      </w:r>
      <w:r>
        <w:t xml:space="preserve"> обязан соблюдать коммерческую тайну. Вся информация о  финансово-хозяйственной деятельности </w:t>
      </w:r>
      <w:r>
        <w:rPr>
          <w:i/>
        </w:rPr>
        <w:t>Заказчика</w:t>
      </w:r>
      <w:r>
        <w:t xml:space="preserve">, полученная </w:t>
      </w:r>
      <w:r>
        <w:rPr>
          <w:i/>
        </w:rPr>
        <w:t>Исполнителем</w:t>
      </w:r>
      <w:r>
        <w:t xml:space="preserve">, является конфиденциальной и может быть передана третьим лицам только с согласия </w:t>
      </w:r>
      <w:r>
        <w:rPr>
          <w:i/>
        </w:rPr>
        <w:t>Заказчика</w:t>
      </w:r>
      <w:r>
        <w:t>, либо по требованию органов следствия и суда.</w:t>
      </w:r>
    </w:p>
    <w:p w:rsidR="00D1031E" w:rsidRDefault="00D1031E" w:rsidP="00D1031E">
      <w:pPr>
        <w:ind w:right="-15" w:firstLine="570"/>
        <w:jc w:val="both"/>
      </w:pPr>
      <w:r>
        <w:t>2.</w:t>
      </w:r>
      <w:r w:rsidR="00A70B86">
        <w:t>9</w:t>
      </w:r>
      <w:r>
        <w:t xml:space="preserve">. </w:t>
      </w:r>
      <w:r>
        <w:rPr>
          <w:i/>
        </w:rPr>
        <w:t>Исполнитель</w:t>
      </w:r>
      <w:r>
        <w:t xml:space="preserve"> имеет право получать от руководства </w:t>
      </w:r>
      <w:r>
        <w:rPr>
          <w:i/>
        </w:rPr>
        <w:t>Заказчика</w:t>
      </w:r>
      <w:r>
        <w:t xml:space="preserve"> официальные письменные заявления, сделанные в связи с проводимым аудитом. </w:t>
      </w:r>
    </w:p>
    <w:p w:rsidR="00D1031E" w:rsidRDefault="00D1031E" w:rsidP="00D1031E">
      <w:pPr>
        <w:ind w:right="-15" w:firstLine="570"/>
        <w:jc w:val="both"/>
      </w:pPr>
    </w:p>
    <w:p w:rsidR="00D1031E" w:rsidRDefault="00D1031E" w:rsidP="00D1031E">
      <w:pPr>
        <w:tabs>
          <w:tab w:val="left" w:pos="850"/>
        </w:tabs>
        <w:ind w:right="-15" w:firstLine="570"/>
        <w:jc w:val="center"/>
        <w:rPr>
          <w:b/>
        </w:rPr>
      </w:pPr>
      <w:r>
        <w:rPr>
          <w:b/>
        </w:rPr>
        <w:t>3. Права и обязанности Заказчика</w:t>
      </w:r>
    </w:p>
    <w:p w:rsidR="00D1031E" w:rsidRDefault="00D1031E" w:rsidP="00D1031E">
      <w:pPr>
        <w:tabs>
          <w:tab w:val="left" w:pos="850"/>
        </w:tabs>
        <w:ind w:right="-15" w:firstLine="570"/>
        <w:jc w:val="center"/>
        <w:rPr>
          <w:b/>
        </w:rPr>
      </w:pPr>
    </w:p>
    <w:p w:rsidR="00D1031E" w:rsidRDefault="00D1031E" w:rsidP="00D1031E">
      <w:pPr>
        <w:ind w:right="-15" w:firstLine="570"/>
        <w:jc w:val="both"/>
      </w:pPr>
      <w:r>
        <w:t xml:space="preserve">3.1. </w:t>
      </w:r>
      <w:r>
        <w:rPr>
          <w:i/>
        </w:rPr>
        <w:t>Заказчик</w:t>
      </w:r>
      <w:r>
        <w:t xml:space="preserve"> обязуется оплатить оказанные  и принятые услуги </w:t>
      </w:r>
      <w:r>
        <w:rPr>
          <w:i/>
        </w:rPr>
        <w:t>Исполнителя</w:t>
      </w:r>
      <w:r>
        <w:t xml:space="preserve"> в размере:</w:t>
      </w:r>
      <w:r w:rsidR="000251D8">
        <w:t>________</w:t>
      </w:r>
      <w:r>
        <w:t xml:space="preserve"> (_____________ тысяч) рублей (НДС не облагается</w:t>
      </w:r>
      <w:r w:rsidRPr="00BE2346">
        <w:t>), а также вернуть денежные средства, уплаченные ранее Исполнителем в качестве обеспечения договора</w:t>
      </w:r>
      <w:r>
        <w:t xml:space="preserve"> не позднее 15 (пятнадцати) рабочих дней с даты, указанной Сторонами при  подписания акта приема-передачи оказанных услуг.</w:t>
      </w:r>
    </w:p>
    <w:p w:rsidR="00D1031E" w:rsidRPr="00517A4E" w:rsidRDefault="00D1031E" w:rsidP="00D1031E">
      <w:pPr>
        <w:ind w:right="-15" w:firstLine="570"/>
        <w:jc w:val="both"/>
      </w:pPr>
      <w:r w:rsidRPr="00517A4E">
        <w:t xml:space="preserve">Заказчик  гарантирует оплату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с даты подписания </w:t>
      </w:r>
      <w:r>
        <w:t>заказчиком документа о приемке</w:t>
      </w:r>
      <w:r w:rsidRPr="00517A4E">
        <w:t xml:space="preserve"> (ч. 8 ст. 30 № 44-ФЗ).</w:t>
      </w:r>
    </w:p>
    <w:p w:rsidR="00D1031E" w:rsidRDefault="00D1031E" w:rsidP="00D1031E">
      <w:pPr>
        <w:ind w:right="-15" w:firstLine="570"/>
        <w:jc w:val="both"/>
      </w:pPr>
      <w:r>
        <w:t xml:space="preserve">3.2. </w:t>
      </w:r>
      <w:r>
        <w:rPr>
          <w:i/>
        </w:rPr>
        <w:t xml:space="preserve">Заказчик </w:t>
      </w:r>
      <w:r>
        <w:t xml:space="preserve">обязан предоставить </w:t>
      </w:r>
      <w:r>
        <w:rPr>
          <w:i/>
        </w:rPr>
        <w:t>Исполнителю</w:t>
      </w:r>
      <w:r>
        <w:t xml:space="preserve"> всю информацию о финансово-хозяйственной деятельности за проверяемый период, необходимую для проверки достоверности отчетности, включая юридические документы (учредительные документы, гражданско-правовые, трудовые и иные договоры и т. д.), а также передать все документы и сведения о совершенных финансово-хозяйственных операциях, не отраженных в бухгалтерском учете (при наличии таковых). На </w:t>
      </w:r>
      <w:r>
        <w:rPr>
          <w:i/>
        </w:rPr>
        <w:t>Заказчика</w:t>
      </w:r>
      <w:r>
        <w:t xml:space="preserve"> также возлагается обязанность обеспечения свободного доступа </w:t>
      </w:r>
      <w:r>
        <w:rPr>
          <w:i/>
        </w:rPr>
        <w:t>Исполнителя</w:t>
      </w:r>
      <w:r>
        <w:t xml:space="preserve"> ко всей бухгалтерской документации и другой информации, запрашиваемой в ходе проведения аудита.</w:t>
      </w:r>
    </w:p>
    <w:p w:rsidR="00D1031E" w:rsidRDefault="00D1031E" w:rsidP="00D1031E">
      <w:pPr>
        <w:tabs>
          <w:tab w:val="left" w:pos="0"/>
        </w:tabs>
        <w:ind w:right="-15" w:firstLine="570"/>
        <w:jc w:val="both"/>
      </w:pPr>
      <w:r>
        <w:t xml:space="preserve">Увеличение сроков предоставления указанных документов, отчетности и иной информации независимо от того, произошло это увеличение по вине </w:t>
      </w:r>
      <w:r>
        <w:rPr>
          <w:i/>
        </w:rPr>
        <w:t xml:space="preserve">Заказчика </w:t>
      </w:r>
      <w:r>
        <w:t xml:space="preserve">или без его вины, если это повлечет невозможность завершить оказание услуг, предусмотренных п.2.1. настоящего договора в обусловленный настоящим договором срок, является основанием автоматического продления срока действия настоящего договора на </w:t>
      </w:r>
      <w:r>
        <w:lastRenderedPageBreak/>
        <w:t>количество дней, необходимое для завершения оказания услуг, но не более чем количество дней задержки, допущенной Заказчиком.</w:t>
      </w:r>
    </w:p>
    <w:p w:rsidR="00D1031E" w:rsidRDefault="00D1031E" w:rsidP="00D1031E">
      <w:pPr>
        <w:tabs>
          <w:tab w:val="left" w:pos="0"/>
        </w:tabs>
        <w:ind w:right="-15" w:firstLine="570"/>
        <w:jc w:val="both"/>
      </w:pPr>
      <w:r>
        <w:t xml:space="preserve">3.3. </w:t>
      </w:r>
      <w:r>
        <w:rPr>
          <w:i/>
        </w:rPr>
        <w:t>Заказчик</w:t>
      </w:r>
      <w:r>
        <w:t xml:space="preserve"> обязан предоставить </w:t>
      </w:r>
      <w:r w:rsidR="00590D51">
        <w:t>7</w:t>
      </w:r>
      <w:r>
        <w:t xml:space="preserve"> (</w:t>
      </w:r>
      <w:r w:rsidR="00590D51">
        <w:t>семь</w:t>
      </w:r>
      <w:r>
        <w:t>) экземпляр</w:t>
      </w:r>
      <w:r w:rsidR="00590D51">
        <w:t>ов</w:t>
      </w:r>
      <w:r>
        <w:t xml:space="preserve"> оригиналов (или заверенных копий) финансовой (бухгалтерской) отчетности. Отчетность должна быть датирована, подписана </w:t>
      </w:r>
      <w:r>
        <w:rPr>
          <w:i/>
        </w:rPr>
        <w:t>Заказчиком</w:t>
      </w:r>
      <w:r>
        <w:t xml:space="preserve"> и скреплена его печатью.</w:t>
      </w:r>
    </w:p>
    <w:p w:rsidR="00D1031E" w:rsidRDefault="00D1031E" w:rsidP="00D1031E">
      <w:pPr>
        <w:tabs>
          <w:tab w:val="left" w:pos="0"/>
        </w:tabs>
        <w:ind w:right="-15" w:firstLine="570"/>
        <w:jc w:val="both"/>
      </w:pPr>
      <w:r>
        <w:t xml:space="preserve">3.4. </w:t>
      </w:r>
      <w:r>
        <w:rPr>
          <w:i/>
        </w:rPr>
        <w:t>Заказчик</w:t>
      </w:r>
      <w:r>
        <w:t xml:space="preserve"> обязан обеспечить  </w:t>
      </w:r>
      <w:r>
        <w:rPr>
          <w:i/>
        </w:rPr>
        <w:t>Исполнителя</w:t>
      </w:r>
      <w:r>
        <w:t xml:space="preserve"> на период проведения аудиторской проверки  отдельным помещением с оборудованным рабочим местом (компьютер, принтер, средства связи). </w:t>
      </w:r>
    </w:p>
    <w:p w:rsidR="00D1031E" w:rsidRDefault="00D1031E" w:rsidP="00D1031E">
      <w:pPr>
        <w:tabs>
          <w:tab w:val="left" w:pos="0"/>
        </w:tabs>
        <w:ind w:right="-15" w:firstLine="570"/>
        <w:jc w:val="both"/>
      </w:pPr>
      <w:r>
        <w:t xml:space="preserve">3.5. </w:t>
      </w:r>
      <w:r>
        <w:rPr>
          <w:i/>
        </w:rPr>
        <w:t>Заказчик</w:t>
      </w:r>
      <w:r>
        <w:t xml:space="preserve"> обязан обеспечить, при необходимости, явку должностных и материально-ответственных лиц с целью получения объяснений и справок, а также содействовать (в случае возникновения необходимости) </w:t>
      </w:r>
      <w:r>
        <w:rPr>
          <w:i/>
        </w:rPr>
        <w:t>Исполнителю</w:t>
      </w:r>
      <w:r>
        <w:t xml:space="preserve">  в направлении запросов кредитным организациям и контрагентам </w:t>
      </w:r>
      <w:r>
        <w:rPr>
          <w:i/>
        </w:rPr>
        <w:t>Заказчика</w:t>
      </w:r>
      <w:r>
        <w:t xml:space="preserve"> с целью получения информации, необходимой для проведения аудита.</w:t>
      </w:r>
    </w:p>
    <w:p w:rsidR="00D1031E" w:rsidRDefault="00D1031E" w:rsidP="00D1031E">
      <w:pPr>
        <w:ind w:right="-15" w:firstLine="570"/>
        <w:jc w:val="both"/>
      </w:pPr>
      <w:r>
        <w:t xml:space="preserve">3.6. </w:t>
      </w:r>
      <w:r>
        <w:rPr>
          <w:i/>
        </w:rPr>
        <w:t>Заказчик</w:t>
      </w:r>
      <w:r>
        <w:t xml:space="preserve"> обязан вносить исправления в бухгалтерский учет, финансовую и налоговую отчетность с целью устранения нарушений, выявленных </w:t>
      </w:r>
      <w:r>
        <w:rPr>
          <w:i/>
        </w:rPr>
        <w:t>Исполнителем</w:t>
      </w:r>
      <w:r>
        <w:t xml:space="preserve"> в ходе проверки. При внесении исправлений </w:t>
      </w:r>
      <w:r>
        <w:rPr>
          <w:i/>
        </w:rPr>
        <w:t>Заказчик</w:t>
      </w:r>
      <w:r>
        <w:t xml:space="preserve"> руководствуется письменными указаниями </w:t>
      </w:r>
      <w:r>
        <w:rPr>
          <w:i/>
        </w:rPr>
        <w:t>Исполнителя</w:t>
      </w:r>
      <w:r>
        <w:t xml:space="preserve">. </w:t>
      </w:r>
    </w:p>
    <w:p w:rsidR="00D1031E" w:rsidRDefault="00D1031E" w:rsidP="00D1031E">
      <w:pPr>
        <w:ind w:right="-15" w:firstLine="570"/>
        <w:jc w:val="both"/>
      </w:pPr>
      <w:r>
        <w:t xml:space="preserve">3.7. </w:t>
      </w:r>
      <w:r>
        <w:rPr>
          <w:i/>
        </w:rPr>
        <w:t>Заказчик</w:t>
      </w:r>
      <w:r>
        <w:t xml:space="preserve">  обязан соблюдать коммерческую тайну. Вся информация о финансово-хозяйственной деятельности </w:t>
      </w:r>
      <w:r>
        <w:rPr>
          <w:i/>
        </w:rPr>
        <w:t>Исполнителя</w:t>
      </w:r>
      <w:r>
        <w:t xml:space="preserve">, полученная </w:t>
      </w:r>
      <w:r>
        <w:rPr>
          <w:i/>
        </w:rPr>
        <w:t>Заказчиком</w:t>
      </w:r>
      <w:r>
        <w:t xml:space="preserve">, является конфиденциальной и может быть передана третьим лицам только с согласия </w:t>
      </w:r>
      <w:r>
        <w:rPr>
          <w:i/>
        </w:rPr>
        <w:t>Исполнителя</w:t>
      </w:r>
      <w:r>
        <w:t xml:space="preserve"> либо по требованию органов следствия и суда. </w:t>
      </w:r>
      <w:r>
        <w:rPr>
          <w:i/>
        </w:rPr>
        <w:t>Заказчик</w:t>
      </w:r>
      <w:r>
        <w:t xml:space="preserve"> не вправе, без согласия </w:t>
      </w:r>
      <w:r>
        <w:rPr>
          <w:i/>
        </w:rPr>
        <w:t>Исполнителя</w:t>
      </w:r>
      <w:r>
        <w:t>, предоставлять третьим лицам, включая контролирующие органы, сведения, содержащиеся в Письменной информации.</w:t>
      </w:r>
    </w:p>
    <w:p w:rsidR="00D1031E" w:rsidRDefault="00D1031E" w:rsidP="00D1031E">
      <w:pPr>
        <w:ind w:right="-15" w:firstLine="570"/>
        <w:jc w:val="both"/>
      </w:pPr>
    </w:p>
    <w:p w:rsidR="00D1031E" w:rsidRDefault="00D1031E" w:rsidP="00D1031E">
      <w:pPr>
        <w:tabs>
          <w:tab w:val="left" w:pos="850"/>
        </w:tabs>
        <w:ind w:right="-15" w:firstLine="570"/>
        <w:jc w:val="center"/>
        <w:rPr>
          <w:b/>
        </w:rPr>
      </w:pPr>
      <w:r>
        <w:rPr>
          <w:b/>
        </w:rPr>
        <w:t>4. Ответственность Исполнителя</w:t>
      </w:r>
    </w:p>
    <w:p w:rsidR="00D1031E" w:rsidRDefault="00D1031E" w:rsidP="00D1031E">
      <w:pPr>
        <w:tabs>
          <w:tab w:val="left" w:pos="850"/>
        </w:tabs>
        <w:ind w:right="-15" w:firstLine="570"/>
        <w:jc w:val="center"/>
        <w:rPr>
          <w:b/>
        </w:rPr>
      </w:pPr>
    </w:p>
    <w:p w:rsidR="00D1031E" w:rsidRDefault="00D1031E" w:rsidP="00D1031E">
      <w:pPr>
        <w:ind w:firstLine="570"/>
        <w:jc w:val="both"/>
      </w:pPr>
      <w:r>
        <w:t xml:space="preserve">4.1. </w:t>
      </w:r>
      <w:r>
        <w:rPr>
          <w:i/>
        </w:rPr>
        <w:t>Исполнитель</w:t>
      </w:r>
      <w:r>
        <w:t xml:space="preserve"> несет ответственность за качество проведенной аудиторской проверки, а также за законность и обоснованность выводов Аудиторского заключения в пределах, установленных стандартами по аудиторской деятельности и законодательством РФ. Штраф за оказание ненадлежащее исполнение обязательств составляет </w:t>
      </w:r>
      <w:r w:rsidRPr="00BE2346">
        <w:t>15% от</w:t>
      </w:r>
      <w:r>
        <w:t xml:space="preserve"> цены настоящего договора.</w:t>
      </w:r>
    </w:p>
    <w:p w:rsidR="00D1031E" w:rsidRDefault="00D1031E" w:rsidP="00D1031E">
      <w:pPr>
        <w:ind w:firstLine="570"/>
        <w:jc w:val="both"/>
      </w:pPr>
      <w:r>
        <w:t xml:space="preserve">4.2. </w:t>
      </w:r>
      <w:r>
        <w:rPr>
          <w:i/>
        </w:rPr>
        <w:t>Исполнитель</w:t>
      </w:r>
      <w:r>
        <w:t xml:space="preserve"> не несет ответственности за допущенные </w:t>
      </w:r>
      <w:r>
        <w:rPr>
          <w:i/>
        </w:rPr>
        <w:t>Заказчиком</w:t>
      </w:r>
      <w:r>
        <w:t xml:space="preserve"> нарушения, исправить которые не представляется возможным (несвоевременная уплата налогов, несвоевременное предоставление отчетности в налоговые органы, неполное предоставление </w:t>
      </w:r>
      <w:r>
        <w:rPr>
          <w:i/>
        </w:rPr>
        <w:t>Исполнителю</w:t>
      </w:r>
      <w:r>
        <w:t xml:space="preserve"> документов и сведений о совершенных финансово-хозяйственных операциях).</w:t>
      </w:r>
    </w:p>
    <w:p w:rsidR="00D1031E" w:rsidRDefault="00D1031E" w:rsidP="00D1031E">
      <w:pPr>
        <w:tabs>
          <w:tab w:val="left" w:pos="992"/>
        </w:tabs>
        <w:ind w:firstLine="570"/>
        <w:jc w:val="both"/>
      </w:pPr>
      <w:r>
        <w:t xml:space="preserve">4.3. </w:t>
      </w:r>
      <w:r>
        <w:rPr>
          <w:i/>
        </w:rPr>
        <w:t>Исполнитель</w:t>
      </w:r>
      <w:r>
        <w:t xml:space="preserve"> несет ответственность за сохранение конфиденциальности полученной информации. В случае разглашения информации </w:t>
      </w:r>
      <w:r>
        <w:rPr>
          <w:i/>
        </w:rPr>
        <w:t>Исполнитель</w:t>
      </w:r>
      <w:r>
        <w:t xml:space="preserve"> возмещает нанесенные </w:t>
      </w:r>
      <w:r>
        <w:rPr>
          <w:i/>
        </w:rPr>
        <w:t xml:space="preserve">Заказчику </w:t>
      </w:r>
      <w:r>
        <w:t xml:space="preserve">убытки. </w:t>
      </w:r>
    </w:p>
    <w:p w:rsidR="00D1031E" w:rsidRDefault="00D1031E" w:rsidP="00D1031E">
      <w:pPr>
        <w:tabs>
          <w:tab w:val="left" w:pos="992"/>
        </w:tabs>
        <w:ind w:firstLine="570"/>
        <w:jc w:val="both"/>
      </w:pPr>
      <w:r>
        <w:t xml:space="preserve">4.4. За несвоевременное оказание услуг </w:t>
      </w:r>
      <w:r>
        <w:rPr>
          <w:i/>
        </w:rPr>
        <w:t>Исполнитель</w:t>
      </w:r>
      <w:r>
        <w:t xml:space="preserve"> выплачивает </w:t>
      </w:r>
      <w:r>
        <w:rPr>
          <w:i/>
        </w:rPr>
        <w:t>Заказчику</w:t>
      </w:r>
      <w:r>
        <w:t xml:space="preserve"> пени </w:t>
      </w:r>
      <w:r w:rsidRPr="00BE2346">
        <w:t>в размере, установленном действующим законодательством, но не менее, чем 1/300 ставки рефинансирования Банка России на дату уплаты за каждый день просрочки исполнения обязательства. Заказчик вправе самостоятельно удержать причитающиеся ему пени и штрафы из суммы обеспечительного платежа, а в случае, если обеспечение договора не покрывает эти суммы, удержать недостающее из цены стоимости услуг, указанной в п.3.1. договора.</w:t>
      </w:r>
    </w:p>
    <w:p w:rsidR="00D1031E" w:rsidRPr="00377783" w:rsidRDefault="00D1031E" w:rsidP="00D1031E">
      <w:pPr>
        <w:tabs>
          <w:tab w:val="left" w:pos="992"/>
        </w:tabs>
        <w:ind w:firstLine="570"/>
        <w:jc w:val="both"/>
      </w:pPr>
      <w:r>
        <w:t>4.5.</w:t>
      </w:r>
      <w:r w:rsidRPr="00377783">
        <w:t xml:space="preserve"> В случае возникновения прямого ущерба (т.е. наложение на </w:t>
      </w:r>
      <w:r w:rsidRPr="00377783">
        <w:rPr>
          <w:i/>
        </w:rPr>
        <w:t>Заказчика</w:t>
      </w:r>
      <w:r w:rsidRPr="00377783">
        <w:t xml:space="preserve"> штрафных санкций государственными налоговыми органами, законность которых подтверждена решением суда) у Заказчика, вызванного ошибкой в рекомендациях Исполнителя,  </w:t>
      </w:r>
      <w:r w:rsidRPr="00377783">
        <w:rPr>
          <w:i/>
        </w:rPr>
        <w:t>Исполнитель</w:t>
      </w:r>
      <w:r w:rsidRPr="00377783">
        <w:t xml:space="preserve"> несет ответственность на всю сумму предъявленных (выявленных) претензий. При этом ответственность </w:t>
      </w:r>
      <w:r w:rsidRPr="00377783">
        <w:rPr>
          <w:i/>
        </w:rPr>
        <w:t xml:space="preserve">Исполнителя </w:t>
      </w:r>
      <w:r w:rsidRPr="00377783">
        <w:t>ограничивается теми разделами учета и периодом времени, которые проверялись им в соответствии с пунктом 1.1. настоящего договора.</w:t>
      </w:r>
    </w:p>
    <w:p w:rsidR="00D1031E" w:rsidRPr="00377783" w:rsidRDefault="00D1031E" w:rsidP="00D1031E">
      <w:pPr>
        <w:tabs>
          <w:tab w:val="left" w:pos="992"/>
        </w:tabs>
        <w:ind w:firstLine="570"/>
        <w:jc w:val="both"/>
      </w:pPr>
      <w:r w:rsidRPr="00377783">
        <w:lastRenderedPageBreak/>
        <w:t>Под ошибками понимаются:</w:t>
      </w:r>
    </w:p>
    <w:p w:rsidR="00D1031E" w:rsidRPr="00377783" w:rsidRDefault="00D1031E" w:rsidP="00D1031E">
      <w:pPr>
        <w:tabs>
          <w:tab w:val="left" w:pos="992"/>
        </w:tabs>
        <w:ind w:firstLine="570"/>
        <w:jc w:val="both"/>
      </w:pPr>
      <w:r w:rsidRPr="00377783">
        <w:t>а) неправомерное применение (неприменение) нормативной базы по бухгалтерскому учету и налогообложению и официальных разъяснений к ним;</w:t>
      </w:r>
    </w:p>
    <w:p w:rsidR="00D1031E" w:rsidRPr="00377783" w:rsidRDefault="00D1031E" w:rsidP="00D1031E">
      <w:pPr>
        <w:tabs>
          <w:tab w:val="left" w:pos="992"/>
        </w:tabs>
        <w:ind w:firstLine="570"/>
        <w:jc w:val="both"/>
      </w:pPr>
      <w:r w:rsidRPr="00377783">
        <w:t>б) арифметические ошибки;</w:t>
      </w:r>
    </w:p>
    <w:p w:rsidR="00D1031E" w:rsidRDefault="00D1031E" w:rsidP="00D1031E">
      <w:pPr>
        <w:tabs>
          <w:tab w:val="left" w:pos="992"/>
        </w:tabs>
        <w:ind w:firstLine="570"/>
        <w:jc w:val="both"/>
      </w:pPr>
      <w:r w:rsidRPr="00377783">
        <w:t>в) утрата или порча документов, полученных Исполнителем  от Заказчика для осуществления аудиторской проверки.</w:t>
      </w:r>
    </w:p>
    <w:p w:rsidR="00D1031E" w:rsidRDefault="00D1031E" w:rsidP="00D1031E">
      <w:pPr>
        <w:tabs>
          <w:tab w:val="left" w:pos="992"/>
        </w:tabs>
        <w:ind w:firstLine="570"/>
        <w:jc w:val="both"/>
      </w:pPr>
    </w:p>
    <w:p w:rsidR="00D1031E" w:rsidRDefault="00D1031E" w:rsidP="00D1031E">
      <w:pPr>
        <w:tabs>
          <w:tab w:val="left" w:pos="850"/>
        </w:tabs>
        <w:ind w:right="-15" w:firstLine="570"/>
        <w:jc w:val="center"/>
        <w:rPr>
          <w:b/>
        </w:rPr>
      </w:pPr>
      <w:r>
        <w:rPr>
          <w:b/>
        </w:rPr>
        <w:t xml:space="preserve">5. Ответственность Заказчика </w:t>
      </w:r>
    </w:p>
    <w:p w:rsidR="00D1031E" w:rsidRDefault="00D1031E" w:rsidP="00D1031E">
      <w:pPr>
        <w:tabs>
          <w:tab w:val="left" w:pos="850"/>
        </w:tabs>
        <w:ind w:right="-15" w:firstLine="570"/>
        <w:jc w:val="center"/>
        <w:rPr>
          <w:b/>
        </w:rPr>
      </w:pPr>
    </w:p>
    <w:p w:rsidR="00D1031E" w:rsidRDefault="00D1031E" w:rsidP="00D1031E">
      <w:pPr>
        <w:ind w:right="-15" w:firstLine="570"/>
        <w:jc w:val="both"/>
      </w:pPr>
      <w:r>
        <w:t xml:space="preserve">5.1. </w:t>
      </w:r>
      <w:r>
        <w:rPr>
          <w:i/>
        </w:rPr>
        <w:t>Заказчик</w:t>
      </w:r>
      <w:r>
        <w:t xml:space="preserve"> несет ответственность за полноту и своевременность выплаты  </w:t>
      </w:r>
      <w:r>
        <w:rPr>
          <w:i/>
        </w:rPr>
        <w:t xml:space="preserve">Исполнителю </w:t>
      </w:r>
      <w:r>
        <w:t xml:space="preserve">вознаграждения. За несвоевременную (неполную) выплату вознаграждения </w:t>
      </w:r>
      <w:r>
        <w:rPr>
          <w:i/>
        </w:rPr>
        <w:t>Заказчик</w:t>
      </w:r>
      <w:r>
        <w:t xml:space="preserve"> выплачивает </w:t>
      </w:r>
      <w:r>
        <w:rPr>
          <w:i/>
        </w:rPr>
        <w:t>Исполнителю</w:t>
      </w:r>
      <w:r>
        <w:t xml:space="preserve"> пеню в размере 1/300 ставки рефинансирования Банка России на дату уплаты  за каждый день просрочки исполнения обязательств.</w:t>
      </w:r>
    </w:p>
    <w:p w:rsidR="00D1031E" w:rsidRDefault="00D1031E" w:rsidP="00D1031E">
      <w:pPr>
        <w:ind w:right="-15" w:firstLine="570"/>
        <w:jc w:val="both"/>
      </w:pPr>
      <w:r>
        <w:t>5.2. Руководство Заказчика несет ответственность за подготовку и представление финансовой (бухгалтерской) отчетности.</w:t>
      </w:r>
    </w:p>
    <w:p w:rsidR="00D1031E" w:rsidRDefault="00D1031E" w:rsidP="00D1031E">
      <w:pPr>
        <w:tabs>
          <w:tab w:val="left" w:pos="360"/>
        </w:tabs>
        <w:ind w:right="-15" w:firstLine="570"/>
        <w:jc w:val="center"/>
        <w:rPr>
          <w:b/>
        </w:rPr>
      </w:pPr>
      <w:r>
        <w:rPr>
          <w:b/>
        </w:rPr>
        <w:t>6. Порядок сдачи-приемки оказанных услуг</w:t>
      </w:r>
    </w:p>
    <w:p w:rsidR="00D1031E" w:rsidRDefault="00D1031E" w:rsidP="00D1031E">
      <w:pPr>
        <w:tabs>
          <w:tab w:val="left" w:pos="360"/>
        </w:tabs>
        <w:ind w:right="-15" w:firstLine="570"/>
        <w:jc w:val="center"/>
        <w:rPr>
          <w:b/>
        </w:rPr>
      </w:pPr>
    </w:p>
    <w:p w:rsidR="00D1031E" w:rsidRDefault="00D1031E" w:rsidP="00D1031E">
      <w:pPr>
        <w:ind w:right="-15" w:firstLine="570"/>
        <w:jc w:val="both"/>
      </w:pPr>
      <w:r>
        <w:t xml:space="preserve">6.1. По результатам проверки </w:t>
      </w:r>
      <w:r>
        <w:rPr>
          <w:i/>
        </w:rPr>
        <w:t>Исполнитель</w:t>
      </w:r>
      <w:r>
        <w:t xml:space="preserve"> составляет Аудиторское заключение и Письменную информацию (в </w:t>
      </w:r>
      <w:r w:rsidR="00087625">
        <w:t xml:space="preserve">7 подлинных </w:t>
      </w:r>
      <w:r>
        <w:t>экз</w:t>
      </w:r>
      <w:r w:rsidR="00087625">
        <w:t>емплярах</w:t>
      </w:r>
      <w:r>
        <w:t xml:space="preserve">). Письменная информация, а также приложения вручаются </w:t>
      </w:r>
      <w:r>
        <w:rPr>
          <w:i/>
        </w:rPr>
        <w:t>Заказчику</w:t>
      </w:r>
      <w:r>
        <w:t xml:space="preserve"> под расписку с указанием даты вручения. Аудиторское заключение вручается </w:t>
      </w:r>
      <w:r>
        <w:rPr>
          <w:i/>
        </w:rPr>
        <w:t>Заказчику</w:t>
      </w:r>
      <w:r>
        <w:t xml:space="preserve"> либо высылается заказным письмом с уведомлением о вручении.       </w:t>
      </w:r>
    </w:p>
    <w:p w:rsidR="00D1031E" w:rsidRDefault="00D1031E" w:rsidP="00D1031E">
      <w:pPr>
        <w:ind w:right="-15" w:firstLine="570"/>
        <w:jc w:val="both"/>
        <w:rPr>
          <w:i/>
          <w:iCs/>
        </w:rPr>
      </w:pPr>
      <w:r>
        <w:t xml:space="preserve">6.2. Услуги признаются оказанными с момента подписания акта приема-передачи оказанных услуг без замечаний со стороны </w:t>
      </w:r>
      <w:r>
        <w:rPr>
          <w:i/>
          <w:iCs/>
        </w:rPr>
        <w:t xml:space="preserve">Заказчика. </w:t>
      </w:r>
    </w:p>
    <w:p w:rsidR="00D1031E" w:rsidRDefault="00D1031E" w:rsidP="00D1031E">
      <w:pPr>
        <w:ind w:right="-15" w:firstLine="570"/>
        <w:jc w:val="both"/>
      </w:pPr>
      <w:r>
        <w:t xml:space="preserve">6.3. Акт приема-передачи подписывается сторонами в течение 10 (десяти) рабочих дней со дня передачи </w:t>
      </w:r>
      <w:r>
        <w:rPr>
          <w:i/>
        </w:rPr>
        <w:t>Исполнителем</w:t>
      </w:r>
      <w:r>
        <w:t xml:space="preserve"> Письменной информации. Не подписание </w:t>
      </w:r>
      <w:r>
        <w:rPr>
          <w:i/>
        </w:rPr>
        <w:t>Заказчиком</w:t>
      </w:r>
      <w:r>
        <w:t xml:space="preserve"> акта приема-передачи в указанный срок допускается в том случае, если в течение указанного срока </w:t>
      </w:r>
      <w:r>
        <w:rPr>
          <w:i/>
        </w:rPr>
        <w:t>Заказчиком</w:t>
      </w:r>
      <w:r>
        <w:t xml:space="preserve"> предъявлены обоснованные претензии в письменном виде.</w:t>
      </w:r>
    </w:p>
    <w:p w:rsidR="00D1031E" w:rsidRDefault="00D1031E" w:rsidP="00D1031E">
      <w:pPr>
        <w:ind w:right="-15" w:firstLine="570"/>
        <w:jc w:val="both"/>
      </w:pPr>
      <w:r>
        <w:t xml:space="preserve">Если по истечении указанного срока </w:t>
      </w:r>
      <w:r>
        <w:rPr>
          <w:i/>
        </w:rPr>
        <w:t>Заказчик</w:t>
      </w:r>
      <w:r>
        <w:t xml:space="preserve"> не предоставил подписанного акта приема-передачи оказанных услуг или обоснованных замечаний по Письменной информации, услуги, составляющие предмет настоящего договора, считаются оказанными полностью.</w:t>
      </w:r>
    </w:p>
    <w:p w:rsidR="00D1031E" w:rsidRDefault="00D1031E" w:rsidP="00D1031E">
      <w:pPr>
        <w:ind w:right="-15" w:firstLine="570"/>
        <w:jc w:val="both"/>
      </w:pPr>
      <w:r>
        <w:t xml:space="preserve">6.4. В случае если замечания по Письменной информации связаны с различным толкованием </w:t>
      </w:r>
      <w:r>
        <w:rPr>
          <w:i/>
        </w:rPr>
        <w:t>Заказчиком</w:t>
      </w:r>
      <w:r>
        <w:t xml:space="preserve"> и </w:t>
      </w:r>
      <w:r>
        <w:rPr>
          <w:i/>
        </w:rPr>
        <w:t xml:space="preserve">Исполнителем </w:t>
      </w:r>
      <w:r>
        <w:t xml:space="preserve">норм права, регулирующих бухгалтерский учет, и норм налогового законодательства, услуги считаются оказанными с момента представления </w:t>
      </w:r>
      <w:r>
        <w:rPr>
          <w:i/>
        </w:rPr>
        <w:t xml:space="preserve">Исполнителем </w:t>
      </w:r>
      <w:r>
        <w:t>обоснованного ответа на замечания по Письменной информации.</w:t>
      </w:r>
    </w:p>
    <w:p w:rsidR="000251D8" w:rsidRPr="000251D8" w:rsidRDefault="000251D8" w:rsidP="000251D8">
      <w:pPr>
        <w:jc w:val="center"/>
        <w:rPr>
          <w:b/>
        </w:rPr>
      </w:pPr>
      <w:r w:rsidRPr="000251D8">
        <w:rPr>
          <w:b/>
        </w:rPr>
        <w:t>7. Обеспечение исполнения договора</w:t>
      </w:r>
    </w:p>
    <w:p w:rsidR="000251D8" w:rsidRPr="000251D8" w:rsidRDefault="000251D8" w:rsidP="000251D8">
      <w:pPr>
        <w:pStyle w:val="af5"/>
        <w:numPr>
          <w:ilvl w:val="0"/>
          <w:numId w:val="45"/>
        </w:numPr>
        <w:jc w:val="both"/>
        <w:rPr>
          <w:vanish/>
          <w:sz w:val="22"/>
          <w:szCs w:val="22"/>
        </w:rPr>
      </w:pPr>
    </w:p>
    <w:p w:rsidR="000251D8" w:rsidRPr="000251D8" w:rsidRDefault="000251D8" w:rsidP="000251D8">
      <w:pPr>
        <w:pStyle w:val="af5"/>
        <w:numPr>
          <w:ilvl w:val="0"/>
          <w:numId w:val="45"/>
        </w:numPr>
        <w:jc w:val="both"/>
        <w:rPr>
          <w:vanish/>
          <w:sz w:val="22"/>
          <w:szCs w:val="22"/>
        </w:rPr>
      </w:pPr>
    </w:p>
    <w:p w:rsidR="000251D8" w:rsidRPr="00FB5BDC" w:rsidRDefault="000251D8" w:rsidP="00FB5BDC">
      <w:pPr>
        <w:pStyle w:val="af5"/>
        <w:numPr>
          <w:ilvl w:val="1"/>
          <w:numId w:val="45"/>
        </w:numPr>
        <w:spacing w:after="200" w:line="276" w:lineRule="auto"/>
        <w:ind w:left="0" w:firstLine="567"/>
        <w:jc w:val="both"/>
        <w:rPr>
          <w:iCs/>
          <w:color w:val="FF0000"/>
          <w:sz w:val="22"/>
          <w:szCs w:val="22"/>
        </w:rPr>
      </w:pPr>
      <w:r w:rsidRPr="00664CB1">
        <w:rPr>
          <w:sz w:val="22"/>
          <w:szCs w:val="22"/>
        </w:rPr>
        <w:t xml:space="preserve">В </w:t>
      </w:r>
      <w:r w:rsidRPr="00FB5BDC">
        <w:rPr>
          <w:rFonts w:eastAsia="Calibri"/>
          <w:sz w:val="22"/>
          <w:szCs w:val="22"/>
          <w:lang w:eastAsia="en-US"/>
        </w:rPr>
        <w:t>течение</w:t>
      </w:r>
      <w:r w:rsidRPr="00664CB1">
        <w:rPr>
          <w:sz w:val="22"/>
          <w:szCs w:val="22"/>
        </w:rPr>
        <w:t xml:space="preserve"> пяти дней с даты размещения Заказчиком на электронной площадке проекта договора Исполнитель размещает на электронной площадке проект договора, подписанный лицом, имеющим право действовать от имени Исполнителя, а также документ, подтверждающий предоставление обеспечения исполнения договора и подписанный усиленной электронной подписью указанного лица. Обеспечение </w:t>
      </w:r>
      <w:r w:rsidRPr="00664CB1">
        <w:rPr>
          <w:sz w:val="22"/>
          <w:szCs w:val="22"/>
        </w:rPr>
        <w:lastRenderedPageBreak/>
        <w:t xml:space="preserve">исполнения договора предоставляется в размере 5% от начальной (максимальной) цены договора, указанной в конкурсной документации, что </w:t>
      </w:r>
      <w:r w:rsidRPr="001E521D">
        <w:rPr>
          <w:sz w:val="22"/>
          <w:szCs w:val="22"/>
        </w:rPr>
        <w:t xml:space="preserve">составляет </w:t>
      </w:r>
      <w:r w:rsidR="00FB5BDC">
        <w:rPr>
          <w:b/>
          <w:i/>
          <w:iCs/>
          <w:sz w:val="22"/>
          <w:szCs w:val="22"/>
          <w:u w:val="single"/>
        </w:rPr>
        <w:t>5 150</w:t>
      </w:r>
      <w:r w:rsidRPr="001E521D">
        <w:rPr>
          <w:i/>
          <w:iCs/>
          <w:sz w:val="22"/>
          <w:szCs w:val="22"/>
          <w:u w:val="single"/>
        </w:rPr>
        <w:t xml:space="preserve"> </w:t>
      </w:r>
      <w:proofErr w:type="gramStart"/>
      <w:r w:rsidRPr="001E521D">
        <w:rPr>
          <w:i/>
          <w:iCs/>
          <w:sz w:val="22"/>
          <w:szCs w:val="22"/>
        </w:rPr>
        <w:t xml:space="preserve">( </w:t>
      </w:r>
      <w:proofErr w:type="gramEnd"/>
      <w:r w:rsidR="00FB5BDC">
        <w:rPr>
          <w:i/>
          <w:iCs/>
          <w:sz w:val="22"/>
          <w:szCs w:val="22"/>
          <w:u w:val="single"/>
        </w:rPr>
        <w:t>пять тысяч сто пятьдесят</w:t>
      </w:r>
      <w:r w:rsidRPr="001E521D">
        <w:rPr>
          <w:i/>
          <w:iCs/>
          <w:sz w:val="22"/>
          <w:szCs w:val="22"/>
        </w:rPr>
        <w:t xml:space="preserve"> ) руб</w:t>
      </w:r>
      <w:r w:rsidRPr="00664CB1">
        <w:rPr>
          <w:i/>
          <w:iCs/>
          <w:sz w:val="22"/>
          <w:szCs w:val="22"/>
        </w:rPr>
        <w:t>. 00 копеек</w:t>
      </w:r>
      <w:r w:rsidRPr="00664CB1">
        <w:rPr>
          <w:iCs/>
          <w:sz w:val="22"/>
          <w:szCs w:val="22"/>
        </w:rPr>
        <w:t>.</w:t>
      </w:r>
    </w:p>
    <w:p w:rsidR="00FB5BDC" w:rsidRPr="00664CB1" w:rsidRDefault="00FB5BDC" w:rsidP="00FB5BDC">
      <w:pPr>
        <w:pStyle w:val="af5"/>
        <w:spacing w:after="200" w:line="276" w:lineRule="auto"/>
        <w:ind w:left="567"/>
        <w:jc w:val="both"/>
        <w:rPr>
          <w:iCs/>
          <w:color w:val="FF0000"/>
          <w:sz w:val="22"/>
          <w:szCs w:val="22"/>
        </w:rPr>
      </w:pPr>
    </w:p>
    <w:p w:rsidR="000251D8" w:rsidRDefault="000251D8" w:rsidP="00FB5BDC">
      <w:pPr>
        <w:pStyle w:val="af5"/>
        <w:numPr>
          <w:ilvl w:val="1"/>
          <w:numId w:val="45"/>
        </w:numPr>
        <w:tabs>
          <w:tab w:val="left" w:pos="0"/>
        </w:tabs>
        <w:spacing w:after="200" w:line="276" w:lineRule="auto"/>
        <w:ind w:left="0" w:firstLine="709"/>
        <w:jc w:val="both"/>
        <w:rPr>
          <w:sz w:val="22"/>
          <w:szCs w:val="22"/>
        </w:rPr>
      </w:pPr>
      <w:r w:rsidRPr="00664CB1">
        <w:rPr>
          <w:sz w:val="22"/>
          <w:szCs w:val="22"/>
        </w:rPr>
        <w:t xml:space="preserve">В случае если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контракта в размере, превышающем в полтора раза размер обеспечение исполнения договора предоставляется в соответствии с частью 2, частью 3статьи 37 Закона о контрактной системе 44-ФЗ </w:t>
      </w:r>
      <w:r w:rsidRPr="00664CB1">
        <w:rPr>
          <w:i/>
          <w:sz w:val="22"/>
          <w:szCs w:val="22"/>
        </w:rPr>
        <w:t>.</w:t>
      </w:r>
      <w:r w:rsidRPr="00664CB1">
        <w:rPr>
          <w:sz w:val="22"/>
          <w:szCs w:val="22"/>
        </w:rPr>
        <w:t xml:space="preserve"> Предоставляемое обеспечение должно соответствовать требованиям ст. ст. 37, 45, 96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Договор заключается после предоставления Исполнителем обеспечения его исполнения с учетом требований ч. 2, ч.3 ст. 37 Федерального закона от 05.04.2013 г. № 44-ФЗ</w:t>
      </w:r>
    </w:p>
    <w:p w:rsidR="00FB5BDC" w:rsidRPr="00FB5BDC" w:rsidRDefault="00FB5BDC" w:rsidP="00FB5BDC">
      <w:pPr>
        <w:pStyle w:val="af5"/>
        <w:rPr>
          <w:sz w:val="22"/>
          <w:szCs w:val="22"/>
        </w:rPr>
      </w:pPr>
    </w:p>
    <w:p w:rsidR="000251D8" w:rsidRPr="00FB5BDC" w:rsidRDefault="000251D8" w:rsidP="00FB5BDC">
      <w:pPr>
        <w:pStyle w:val="af5"/>
        <w:numPr>
          <w:ilvl w:val="1"/>
          <w:numId w:val="45"/>
        </w:numPr>
        <w:tabs>
          <w:tab w:val="left" w:pos="0"/>
        </w:tabs>
        <w:spacing w:after="200" w:line="276" w:lineRule="auto"/>
        <w:ind w:left="0" w:firstLine="709"/>
        <w:jc w:val="both"/>
        <w:rPr>
          <w:sz w:val="22"/>
          <w:szCs w:val="22"/>
        </w:rPr>
      </w:pPr>
      <w:r w:rsidRPr="00664CB1">
        <w:rPr>
          <w:sz w:val="22"/>
          <w:szCs w:val="22"/>
        </w:rPr>
        <w:t xml:space="preserve">Обеспечение исполнения договора должно быть выражено в валюте, установленной конкурсной документацией, и должно быть предоставлено Заказчику в одной из форм: банковской гарантии или передачи Заказчику в залог денежных средств. </w:t>
      </w:r>
      <w:r w:rsidRPr="00664CB1">
        <w:rPr>
          <w:spacing w:val="1"/>
          <w:sz w:val="22"/>
          <w:szCs w:val="22"/>
        </w:rPr>
        <w:t xml:space="preserve">Способ обеспечения исполнения договора определяется </w:t>
      </w:r>
      <w:r w:rsidRPr="00664CB1">
        <w:rPr>
          <w:sz w:val="22"/>
          <w:szCs w:val="22"/>
        </w:rPr>
        <w:t xml:space="preserve">Исполнителем </w:t>
      </w:r>
      <w:r w:rsidRPr="00664CB1">
        <w:rPr>
          <w:spacing w:val="1"/>
          <w:sz w:val="22"/>
          <w:szCs w:val="22"/>
        </w:rPr>
        <w:t>самостоятельно. В ходе исполнения договора Исполнитель</w:t>
      </w:r>
      <w:r w:rsidRPr="00664CB1">
        <w:rPr>
          <w:sz w:val="22"/>
          <w:szCs w:val="22"/>
        </w:rPr>
        <w:t xml:space="preserve"> </w:t>
      </w:r>
      <w:r w:rsidRPr="00664CB1">
        <w:rPr>
          <w:spacing w:val="1"/>
          <w:sz w:val="22"/>
          <w:szCs w:val="22"/>
        </w:rPr>
        <w:t xml:space="preserve">вправе предоставить </w:t>
      </w:r>
      <w:r w:rsidRPr="00664CB1">
        <w:rPr>
          <w:sz w:val="22"/>
          <w:szCs w:val="22"/>
        </w:rPr>
        <w:t xml:space="preserve">Заказчику </w:t>
      </w:r>
      <w:r w:rsidRPr="00664CB1">
        <w:rPr>
          <w:spacing w:val="1"/>
          <w:sz w:val="22"/>
          <w:szCs w:val="22"/>
        </w:rPr>
        <w:t>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B5BDC" w:rsidRPr="00FB5BDC" w:rsidRDefault="00FB5BDC" w:rsidP="00FB5BDC">
      <w:pPr>
        <w:pStyle w:val="af5"/>
        <w:rPr>
          <w:sz w:val="22"/>
          <w:szCs w:val="22"/>
        </w:rPr>
      </w:pPr>
    </w:p>
    <w:p w:rsidR="000251D8" w:rsidRDefault="000251D8" w:rsidP="000251D8">
      <w:pPr>
        <w:pStyle w:val="af5"/>
        <w:numPr>
          <w:ilvl w:val="2"/>
          <w:numId w:val="45"/>
        </w:numPr>
        <w:tabs>
          <w:tab w:val="left" w:pos="567"/>
        </w:tabs>
        <w:ind w:left="0" w:firstLine="0"/>
        <w:jc w:val="both"/>
        <w:rPr>
          <w:sz w:val="22"/>
          <w:szCs w:val="22"/>
        </w:rPr>
      </w:pPr>
      <w:r w:rsidRPr="00664CB1">
        <w:rPr>
          <w:b/>
          <w:i/>
          <w:sz w:val="22"/>
          <w:szCs w:val="22"/>
        </w:rPr>
        <w:t>Залог  денежных средств.</w:t>
      </w:r>
      <w:r w:rsidRPr="00664CB1">
        <w:rPr>
          <w:sz w:val="22"/>
          <w:szCs w:val="22"/>
        </w:rPr>
        <w:t xml:space="preserve"> Банковские  реквизиты:</w:t>
      </w:r>
    </w:p>
    <w:p w:rsidR="00FB5BDC" w:rsidRDefault="00FB5BDC" w:rsidP="00FB5BDC">
      <w:pPr>
        <w:pStyle w:val="af5"/>
        <w:tabs>
          <w:tab w:val="left" w:pos="567"/>
        </w:tabs>
        <w:ind w:left="0"/>
        <w:jc w:val="both"/>
        <w:rPr>
          <w:sz w:val="22"/>
          <w:szCs w:val="22"/>
        </w:rPr>
      </w:pPr>
    </w:p>
    <w:p w:rsidR="00FB5BDC" w:rsidRPr="00FB5BDC" w:rsidRDefault="00FB5BDC" w:rsidP="00FB5BDC">
      <w:pPr>
        <w:tabs>
          <w:tab w:val="left" w:pos="567"/>
        </w:tabs>
        <w:ind w:left="567"/>
        <w:jc w:val="both"/>
      </w:pPr>
      <w:r>
        <w:t xml:space="preserve">Получатель: </w:t>
      </w:r>
      <w:r w:rsidRPr="00FB5BDC">
        <w:t>АО «ИПК Звезда»</w:t>
      </w:r>
    </w:p>
    <w:p w:rsidR="00FB5BDC" w:rsidRDefault="00FB5BDC" w:rsidP="00FB5BDC">
      <w:pPr>
        <w:pStyle w:val="af5"/>
        <w:tabs>
          <w:tab w:val="left" w:pos="567"/>
        </w:tabs>
        <w:ind w:left="567"/>
        <w:jc w:val="both"/>
        <w:rPr>
          <w:sz w:val="22"/>
          <w:szCs w:val="22"/>
        </w:rPr>
      </w:pPr>
      <w:r w:rsidRPr="00FB5BDC">
        <w:rPr>
          <w:sz w:val="22"/>
          <w:szCs w:val="22"/>
        </w:rPr>
        <w:t>ИНН 5906066088 КПП 590601001 р/с 40702810802700000004 в Нижегородском филиале ПАО Банка «ФК Открытие» г. Нижний Новгород   к/с 30101810300000000881 БИК 042282881</w:t>
      </w:r>
    </w:p>
    <w:p w:rsidR="00FB5BDC" w:rsidRPr="00664CB1" w:rsidRDefault="00FB5BDC" w:rsidP="00FB5BDC">
      <w:pPr>
        <w:pStyle w:val="af5"/>
        <w:tabs>
          <w:tab w:val="left" w:pos="567"/>
        </w:tabs>
        <w:ind w:left="567"/>
        <w:jc w:val="both"/>
        <w:rPr>
          <w:sz w:val="22"/>
          <w:szCs w:val="22"/>
        </w:rPr>
      </w:pPr>
    </w:p>
    <w:p w:rsidR="000251D8" w:rsidRPr="00664CB1" w:rsidRDefault="000251D8" w:rsidP="00FB5BDC">
      <w:pPr>
        <w:pStyle w:val="af5"/>
        <w:numPr>
          <w:ilvl w:val="2"/>
          <w:numId w:val="45"/>
        </w:numPr>
        <w:spacing w:after="200" w:line="276" w:lineRule="auto"/>
        <w:ind w:left="0" w:firstLine="0"/>
        <w:contextualSpacing w:val="0"/>
        <w:jc w:val="both"/>
        <w:rPr>
          <w:sz w:val="22"/>
          <w:szCs w:val="22"/>
        </w:rPr>
      </w:pPr>
      <w:r w:rsidRPr="00664CB1">
        <w:rPr>
          <w:b/>
          <w:i/>
          <w:sz w:val="22"/>
          <w:szCs w:val="22"/>
        </w:rPr>
        <w:t>Банковская гарантия.</w:t>
      </w:r>
      <w:r w:rsidRPr="00664CB1">
        <w:rPr>
          <w:sz w:val="22"/>
          <w:szCs w:val="22"/>
        </w:rPr>
        <w:t xml:space="preserve"> В том случае, если обеспечение исполнения договора представляется в форме безотзывной банковской гарантии, то данная банковская гарантия должна соответствовать требованиям, установленным Правительством Российской Федерации. </w:t>
      </w:r>
    </w:p>
    <w:p w:rsidR="000251D8" w:rsidRPr="00664CB1" w:rsidRDefault="000251D8" w:rsidP="00FB5BDC">
      <w:pPr>
        <w:jc w:val="both"/>
      </w:pPr>
      <w:r w:rsidRPr="00664CB1">
        <w:t>Банковская гарантия должна содержать:</w:t>
      </w:r>
    </w:p>
    <w:p w:rsidR="000251D8" w:rsidRPr="00664CB1" w:rsidRDefault="000251D8" w:rsidP="00FB5BDC">
      <w:pPr>
        <w:jc w:val="both"/>
      </w:pPr>
      <w:r w:rsidRPr="00664CB1">
        <w:t xml:space="preserve">1) сумму банковской гарантии, подлежащую уплате гарантом Заказчику в установленных </w:t>
      </w:r>
      <w:hyperlink w:anchor="sub_4413" w:history="1">
        <w:r w:rsidRPr="00664CB1">
          <w:t>частью 15 статьи 44</w:t>
        </w:r>
      </w:hyperlink>
      <w:r w:rsidRPr="00664CB1">
        <w:t xml:space="preserve"> Федерального закона от 5 апреля 2013 г. N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sub_96" w:history="1">
        <w:r w:rsidRPr="00664CB1">
          <w:t>статьей  96</w:t>
        </w:r>
      </w:hyperlink>
      <w:r w:rsidRPr="00664CB1">
        <w:t xml:space="preserve"> Федерального закона от 5 апреля 2013 г. N 44-ФЗ;</w:t>
      </w:r>
    </w:p>
    <w:p w:rsidR="000251D8" w:rsidRPr="00664CB1" w:rsidRDefault="000251D8" w:rsidP="00FB5BDC">
      <w:pPr>
        <w:jc w:val="both"/>
      </w:pPr>
      <w:r w:rsidRPr="00664CB1">
        <w:t>2) обязательства принципала, надлежащее исполнение которых обеспечивается банковской гарантией;</w:t>
      </w:r>
    </w:p>
    <w:p w:rsidR="000251D8" w:rsidRPr="00664CB1" w:rsidRDefault="000251D8" w:rsidP="00FB5BDC">
      <w:pPr>
        <w:jc w:val="both"/>
      </w:pPr>
      <w:r w:rsidRPr="00664CB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251D8" w:rsidRPr="00664CB1" w:rsidRDefault="000251D8" w:rsidP="00FB5BDC">
      <w:pPr>
        <w:jc w:val="both"/>
      </w:pPr>
      <w:r w:rsidRPr="00664CB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51D8" w:rsidRPr="00664CB1" w:rsidRDefault="000251D8" w:rsidP="00FB5BDC">
      <w:pPr>
        <w:jc w:val="both"/>
      </w:pPr>
      <w:r w:rsidRPr="00664CB1">
        <w:t xml:space="preserve">5) срок действия банковской гарантии с учетом требований </w:t>
      </w:r>
      <w:hyperlink w:anchor="sub_44" w:history="1">
        <w:r w:rsidRPr="00664CB1">
          <w:t>статей 44</w:t>
        </w:r>
      </w:hyperlink>
      <w:r w:rsidRPr="00664CB1">
        <w:t xml:space="preserve">, </w:t>
      </w:r>
      <w:hyperlink w:anchor="sub_96" w:history="1">
        <w:r w:rsidRPr="00664CB1">
          <w:t>96</w:t>
        </w:r>
      </w:hyperlink>
      <w:r w:rsidRPr="00664CB1">
        <w:t xml:space="preserve"> Федерального закона от 5 апреля 2013 г. N 44-ФЗ;</w:t>
      </w:r>
    </w:p>
    <w:p w:rsidR="000251D8" w:rsidRPr="00664CB1" w:rsidRDefault="000251D8" w:rsidP="00FB5BDC">
      <w:pPr>
        <w:jc w:val="both"/>
      </w:pPr>
      <w:r w:rsidRPr="00664CB1">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251D8" w:rsidRPr="00664CB1" w:rsidRDefault="000251D8" w:rsidP="00FB5BDC">
      <w:pPr>
        <w:keepNext/>
        <w:widowControl w:val="0"/>
        <w:shd w:val="clear" w:color="auto" w:fill="FFFFFF"/>
        <w:autoSpaceDE w:val="0"/>
        <w:autoSpaceDN w:val="0"/>
        <w:snapToGrid w:val="0"/>
        <w:jc w:val="both"/>
      </w:pPr>
      <w:r w:rsidRPr="00664CB1">
        <w:lastRenderedPageBreak/>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251D8" w:rsidRPr="00664CB1" w:rsidRDefault="000251D8" w:rsidP="00FB5BDC">
      <w:pPr>
        <w:jc w:val="both"/>
      </w:pPr>
      <w:r w:rsidRPr="00664CB1">
        <w:t>Срок действия банковской гарантии должен превышать срок действия договора не менее чем на один месяц. 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51D8" w:rsidRPr="00664CB1" w:rsidRDefault="000251D8" w:rsidP="00FB5BDC">
      <w:pPr>
        <w:pStyle w:val="af5"/>
        <w:numPr>
          <w:ilvl w:val="1"/>
          <w:numId w:val="45"/>
        </w:numPr>
        <w:spacing w:after="200" w:line="276" w:lineRule="auto"/>
        <w:ind w:left="0" w:firstLine="709"/>
        <w:contextualSpacing w:val="0"/>
        <w:jc w:val="both"/>
        <w:rPr>
          <w:sz w:val="22"/>
          <w:szCs w:val="22"/>
        </w:rPr>
      </w:pPr>
      <w:r w:rsidRPr="00664CB1">
        <w:rPr>
          <w:sz w:val="22"/>
          <w:szCs w:val="22"/>
        </w:rPr>
        <w:t>Обеспечение исполнения договора подлежит выплате Заказчику в качестве компенсации за все причиненные убытки (реальный ущерб, неустойку)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rsidR="000251D8" w:rsidRPr="00664CB1" w:rsidRDefault="000251D8" w:rsidP="00FB5BDC">
      <w:pPr>
        <w:pStyle w:val="af5"/>
        <w:numPr>
          <w:ilvl w:val="1"/>
          <w:numId w:val="45"/>
        </w:numPr>
        <w:spacing w:after="200" w:line="276" w:lineRule="auto"/>
        <w:ind w:left="0" w:firstLine="709"/>
        <w:contextualSpacing w:val="0"/>
        <w:jc w:val="both"/>
        <w:rPr>
          <w:sz w:val="22"/>
          <w:szCs w:val="22"/>
        </w:rPr>
      </w:pPr>
      <w:r w:rsidRPr="00664CB1">
        <w:rPr>
          <w:sz w:val="22"/>
          <w:szCs w:val="22"/>
        </w:rPr>
        <w:t>Заказчиком возвращаются Исполнителю денежные средства (перечисляются на соответствующий расчетный счет), внесенные в качестве обеспечения исполнения договора (если такая форма обеспечения исполнения договора применяется Исполнителем) не позднее 1</w:t>
      </w:r>
      <w:r w:rsidR="00FB5BDC">
        <w:rPr>
          <w:sz w:val="22"/>
          <w:szCs w:val="22"/>
        </w:rPr>
        <w:t>5</w:t>
      </w:r>
      <w:r w:rsidRPr="00664CB1">
        <w:rPr>
          <w:sz w:val="22"/>
          <w:szCs w:val="22"/>
        </w:rPr>
        <w:t xml:space="preserve"> (</w:t>
      </w:r>
      <w:r w:rsidR="00FB5BDC">
        <w:rPr>
          <w:sz w:val="22"/>
          <w:szCs w:val="22"/>
        </w:rPr>
        <w:t>пятнадцати)</w:t>
      </w:r>
      <w:r w:rsidRPr="00664CB1">
        <w:rPr>
          <w:sz w:val="22"/>
          <w:szCs w:val="22"/>
        </w:rPr>
        <w:t xml:space="preserve"> рабочих дней после исполнения сторонами обязательств по договору с даты получения Заказчиком соответствующего письменного требования Исполнителя. Денежные средства возвращаются на счет Исполнителя, реквизиты которого указаны в письменном требовании Исполнителя.</w:t>
      </w:r>
    </w:p>
    <w:p w:rsidR="00D1031E" w:rsidRDefault="00D1031E" w:rsidP="00D1031E">
      <w:pPr>
        <w:ind w:right="-15" w:firstLine="570"/>
        <w:jc w:val="both"/>
      </w:pPr>
    </w:p>
    <w:p w:rsidR="00D1031E" w:rsidRDefault="00680743" w:rsidP="00D1031E">
      <w:pPr>
        <w:tabs>
          <w:tab w:val="left" w:pos="360"/>
        </w:tabs>
        <w:ind w:right="-15" w:firstLine="570"/>
        <w:jc w:val="center"/>
        <w:rPr>
          <w:b/>
        </w:rPr>
      </w:pPr>
      <w:r>
        <w:rPr>
          <w:b/>
        </w:rPr>
        <w:t>8</w:t>
      </w:r>
      <w:r w:rsidR="00D1031E">
        <w:rPr>
          <w:b/>
        </w:rPr>
        <w:t>. Прекращение договора ранее намеченного срока</w:t>
      </w:r>
    </w:p>
    <w:p w:rsidR="00D1031E" w:rsidRDefault="00D1031E" w:rsidP="00D1031E">
      <w:pPr>
        <w:tabs>
          <w:tab w:val="left" w:pos="360"/>
        </w:tabs>
        <w:ind w:right="-15" w:firstLine="570"/>
        <w:jc w:val="center"/>
        <w:rPr>
          <w:b/>
        </w:rPr>
      </w:pPr>
    </w:p>
    <w:p w:rsidR="00D1031E" w:rsidRDefault="00680743" w:rsidP="00D1031E">
      <w:pPr>
        <w:ind w:right="-15" w:firstLine="570"/>
        <w:jc w:val="both"/>
      </w:pPr>
      <w:r>
        <w:t>8</w:t>
      </w:r>
      <w:r w:rsidR="00D1031E">
        <w:t>.1. Любая из сторон имеет право немедленно прервать действие настоящего договора путем передачи письменного уведомления в случае, если другая сторона договора:</w:t>
      </w:r>
    </w:p>
    <w:p w:rsidR="00D1031E" w:rsidRDefault="00D1031E" w:rsidP="00D1031E">
      <w:pPr>
        <w:ind w:right="-15" w:firstLine="570"/>
        <w:jc w:val="both"/>
      </w:pPr>
      <w:r>
        <w:t>а) окажется неплатежеспособной, несостоятельной, произойдет ликвидация или реорганизация;</w:t>
      </w:r>
    </w:p>
    <w:p w:rsidR="00D1031E" w:rsidRDefault="00D1031E" w:rsidP="00D1031E">
      <w:pPr>
        <w:ind w:right="-15" w:firstLine="570"/>
        <w:jc w:val="both"/>
      </w:pPr>
      <w:r>
        <w:t>б) приостановит свои обычные деловые операции или возникнет угроза их приостановления;</w:t>
      </w:r>
    </w:p>
    <w:p w:rsidR="00D1031E" w:rsidRDefault="00D1031E" w:rsidP="00D1031E">
      <w:pPr>
        <w:ind w:right="-15" w:firstLine="570"/>
        <w:jc w:val="both"/>
      </w:pPr>
      <w:r>
        <w:t>в) передаст всю или значительную часть информации третьим лицам.</w:t>
      </w:r>
    </w:p>
    <w:p w:rsidR="00D1031E" w:rsidRDefault="00680743" w:rsidP="00D1031E">
      <w:pPr>
        <w:ind w:right="-15" w:firstLine="570"/>
        <w:jc w:val="both"/>
      </w:pPr>
      <w:r>
        <w:t>8</w:t>
      </w:r>
      <w:r w:rsidR="00D1031E">
        <w:t>.2. Любая из сторон имеет право прервать действие настоящего договора путем письменного уведомления противоположной стороны, если другая сторона совершит нарушение условий настоящего договора, и такое нарушение не будет устранено в течение 3 (трех) рабочих дней после подачи письменного уведомления о данном нарушении.</w:t>
      </w:r>
    </w:p>
    <w:p w:rsidR="00D1031E" w:rsidRDefault="00680743" w:rsidP="00D1031E">
      <w:pPr>
        <w:ind w:right="-15" w:firstLine="570"/>
        <w:jc w:val="both"/>
      </w:pPr>
      <w:r>
        <w:t>8</w:t>
      </w:r>
      <w:r w:rsidR="00D1031E">
        <w:t xml:space="preserve">.3. В случае расторжения настоящего договора  в порядке, предусмотренном п. 7.1., 7.2., оплата услуг </w:t>
      </w:r>
      <w:r w:rsidR="00D1031E">
        <w:rPr>
          <w:i/>
        </w:rPr>
        <w:t>Исполнителя</w:t>
      </w:r>
      <w:r w:rsidR="00D1031E">
        <w:t xml:space="preserve"> будет производиться </w:t>
      </w:r>
      <w:r w:rsidR="00D1031E">
        <w:rPr>
          <w:i/>
        </w:rPr>
        <w:t xml:space="preserve"> Заказчиком</w:t>
      </w:r>
      <w:r w:rsidR="00D1031E">
        <w:t xml:space="preserve"> на основании двустороннего акта с указанием объема и стоимости фактически оказанных </w:t>
      </w:r>
      <w:r w:rsidR="00D1031E">
        <w:rPr>
          <w:i/>
          <w:iCs/>
        </w:rPr>
        <w:t>Исполнителем</w:t>
      </w:r>
      <w:r w:rsidR="00D1031E">
        <w:t xml:space="preserve">  услуг.</w:t>
      </w:r>
    </w:p>
    <w:p w:rsidR="00D1031E" w:rsidRDefault="00680743" w:rsidP="00D1031E">
      <w:pPr>
        <w:ind w:right="-15" w:firstLine="570"/>
        <w:jc w:val="both"/>
        <w:rPr>
          <w:i/>
        </w:rPr>
      </w:pPr>
      <w:r>
        <w:t>8</w:t>
      </w:r>
      <w:r w:rsidR="00D1031E">
        <w:t xml:space="preserve">.4. В случае </w:t>
      </w:r>
      <w:proofErr w:type="spellStart"/>
      <w:r w:rsidR="00D1031E">
        <w:t>неутверждения</w:t>
      </w:r>
      <w:proofErr w:type="spellEnd"/>
      <w:r w:rsidR="00D1031E">
        <w:t xml:space="preserve"> </w:t>
      </w:r>
      <w:r w:rsidR="00D1031E" w:rsidRPr="00BE2346">
        <w:rPr>
          <w:i/>
        </w:rPr>
        <w:t xml:space="preserve">Исполнителя </w:t>
      </w:r>
      <w:r w:rsidR="00D1031E" w:rsidRPr="00BE2346">
        <w:t xml:space="preserve">общим собранием акционеров </w:t>
      </w:r>
      <w:r w:rsidR="00D1031E" w:rsidRPr="00BE2346">
        <w:rPr>
          <w:i/>
        </w:rPr>
        <w:t>Заказчика</w:t>
      </w:r>
      <w:r w:rsidR="00D1031E" w:rsidRPr="00BE2346">
        <w:t xml:space="preserve"> в качестве аудитора для проведения обязательного аудита за 201</w:t>
      </w:r>
      <w:r w:rsidR="000251D8">
        <w:t>9</w:t>
      </w:r>
      <w:r w:rsidR="00D1031E" w:rsidRPr="00BE2346">
        <w:t xml:space="preserve"> год,</w:t>
      </w:r>
      <w:r w:rsidR="00D1031E">
        <w:t xml:space="preserve"> настоящий договор считается расторгнутым с момента уведомления </w:t>
      </w:r>
      <w:r w:rsidR="00D1031E">
        <w:rPr>
          <w:i/>
        </w:rPr>
        <w:t>Исполнителя</w:t>
      </w:r>
      <w:r w:rsidR="00D1031E">
        <w:t xml:space="preserve"> о решении общего собрания </w:t>
      </w:r>
      <w:r w:rsidR="00D1031E">
        <w:rPr>
          <w:i/>
        </w:rPr>
        <w:t>Заказчика.</w:t>
      </w:r>
    </w:p>
    <w:p w:rsidR="00D1031E" w:rsidRPr="002B131B" w:rsidRDefault="00680743" w:rsidP="00D1031E">
      <w:pPr>
        <w:ind w:right="-15" w:firstLine="570"/>
        <w:jc w:val="both"/>
      </w:pPr>
      <w:r>
        <w:t>8</w:t>
      </w:r>
      <w:r w:rsidR="00D1031E" w:rsidRPr="002B131B">
        <w:t>.</w:t>
      </w:r>
      <w:r w:rsidR="00D1031E">
        <w:t>5</w:t>
      </w:r>
      <w:r w:rsidR="00D1031E" w:rsidRPr="002B131B">
        <w:t xml:space="preserve">. </w:t>
      </w:r>
      <w:r w:rsidR="00D1031E" w:rsidRPr="002B131B">
        <w:rPr>
          <w:i/>
        </w:rPr>
        <w:t>Заказчик</w:t>
      </w:r>
      <w:r w:rsidR="00D1031E" w:rsidRPr="002B131B">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обязательств по оказанию услуг. В случае расторжения договора в одностороннем порядке Заказчик направляет письменное уведомление Исполнителю с указанием срока, по истечении  которого договор считается расторгнутым.</w:t>
      </w:r>
    </w:p>
    <w:p w:rsidR="00D1031E" w:rsidRDefault="00680743" w:rsidP="00D1031E">
      <w:pPr>
        <w:ind w:right="-15" w:firstLine="570"/>
        <w:jc w:val="both"/>
      </w:pPr>
      <w:r>
        <w:t>8</w:t>
      </w:r>
      <w:r w:rsidR="00D1031E">
        <w:t>.6</w:t>
      </w:r>
      <w:r w:rsidR="00D1031E" w:rsidRPr="002B131B">
        <w:rPr>
          <w:i/>
        </w:rPr>
        <w:t>. Заказчик</w:t>
      </w:r>
      <w:r w:rsidR="00D1031E" w:rsidRPr="002B131B">
        <w:t xml:space="preserve"> обязан расторгнуть договор в одностороннем порядке, если в ходе исполнения договора установлено, что  </w:t>
      </w:r>
      <w:r w:rsidR="00D1031E" w:rsidRPr="002B131B">
        <w:rPr>
          <w:i/>
        </w:rPr>
        <w:t>Исполнитель</w:t>
      </w:r>
      <w:r w:rsidR="00D1031E" w:rsidRPr="002B131B">
        <w:t xml:space="preserve"> не соответствует установленным конкурсной документацией требованиям к </w:t>
      </w:r>
      <w:r w:rsidR="00D1031E" w:rsidRPr="002B131B">
        <w:lastRenderedPageBreak/>
        <w:t>участникам закупки или предоставил недостоверную информацию о своем соответствии таким требованиям, что позволило ему стать победителем.</w:t>
      </w:r>
    </w:p>
    <w:p w:rsidR="00D1031E" w:rsidRDefault="00680743" w:rsidP="00D1031E">
      <w:pPr>
        <w:tabs>
          <w:tab w:val="left" w:pos="927"/>
        </w:tabs>
        <w:ind w:right="-15" w:firstLine="570"/>
        <w:jc w:val="center"/>
        <w:rPr>
          <w:b/>
        </w:rPr>
      </w:pPr>
      <w:r>
        <w:rPr>
          <w:b/>
        </w:rPr>
        <w:t>9</w:t>
      </w:r>
      <w:r w:rsidR="00D1031E">
        <w:rPr>
          <w:b/>
        </w:rPr>
        <w:t>. Заключительные положения</w:t>
      </w:r>
    </w:p>
    <w:p w:rsidR="00D1031E" w:rsidRDefault="00680743" w:rsidP="00D1031E">
      <w:pPr>
        <w:ind w:right="-15" w:firstLine="570"/>
        <w:jc w:val="both"/>
      </w:pPr>
      <w:r>
        <w:t>9</w:t>
      </w:r>
      <w:r w:rsidR="00D1031E">
        <w:t xml:space="preserve">.1. </w:t>
      </w:r>
      <w:proofErr w:type="spellStart"/>
      <w:r>
        <w:t>В</w:t>
      </w:r>
      <w:r w:rsidR="00D1031E">
        <w:t>связи</w:t>
      </w:r>
      <w:proofErr w:type="spellEnd"/>
      <w:r w:rsidR="00D1031E">
        <w:t xml:space="preserve"> с применением в ходе аудита выборочных методов тестирования и другими свойственными аудиту ограничениями возможен неизбежный риск того, что некоторые искажения финансовой (бухгалтерской) отчетности могут остаться  необнаруженными.</w:t>
      </w:r>
    </w:p>
    <w:p w:rsidR="00D1031E" w:rsidRDefault="00680743" w:rsidP="00D1031E">
      <w:pPr>
        <w:tabs>
          <w:tab w:val="left" w:pos="4962"/>
        </w:tabs>
        <w:ind w:right="-15" w:firstLine="570"/>
        <w:jc w:val="both"/>
      </w:pPr>
      <w:r>
        <w:t>9</w:t>
      </w:r>
      <w:r w:rsidR="00D1031E">
        <w:t xml:space="preserve">.2. В случае выявления в ходе проверки нарушений, для устранения которых требуется значительное количество времени, либо возникновение других обстоятельств, препятствующих дальнейшему проведению аудиторской проверки, </w:t>
      </w:r>
      <w:r w:rsidR="00D1031E">
        <w:rPr>
          <w:i/>
        </w:rPr>
        <w:t>Исполнитель</w:t>
      </w:r>
      <w:r w:rsidR="00D1031E">
        <w:t xml:space="preserve"> письменно уведомляет </w:t>
      </w:r>
      <w:r w:rsidR="00D1031E">
        <w:rPr>
          <w:i/>
        </w:rPr>
        <w:t>Заказчика</w:t>
      </w:r>
      <w:r w:rsidR="00D1031E">
        <w:t xml:space="preserve"> о причинах, препятствующих дальнейшему проведению проверки, и методах их устранения, при этом течение срока проведения проверки (п. 2.2) приостанавливается до устранения причин. После устранения причин, препятствующих проведению проверки, </w:t>
      </w:r>
      <w:r w:rsidR="00D1031E">
        <w:rPr>
          <w:i/>
        </w:rPr>
        <w:t xml:space="preserve">Заказчик </w:t>
      </w:r>
      <w:r w:rsidR="00D1031E">
        <w:t xml:space="preserve">письменно уведомляет об этом </w:t>
      </w:r>
      <w:r w:rsidR="00D1031E">
        <w:rPr>
          <w:i/>
        </w:rPr>
        <w:t>Исполнителя</w:t>
      </w:r>
      <w:r w:rsidR="00D1031E">
        <w:t>. Оказание услуг возобновляется не позднее 3 (трех) календарных дней с момента получения уведомления.</w:t>
      </w:r>
    </w:p>
    <w:p w:rsidR="00D1031E" w:rsidRDefault="00680743" w:rsidP="00D1031E">
      <w:pPr>
        <w:tabs>
          <w:tab w:val="left" w:pos="0"/>
          <w:tab w:val="left" w:pos="4962"/>
        </w:tabs>
        <w:ind w:right="-15" w:firstLine="570"/>
        <w:jc w:val="both"/>
      </w:pPr>
      <w:r>
        <w:t>9</w:t>
      </w:r>
      <w:r w:rsidR="00D1031E">
        <w:t>.3. Настоящий договор с Приложением № 1 вступает в силу с момента утверждения кандидатуры победителя конкурса общим собранием акционеров ОАО «ИПК «Звезда» и действует до полного исполнения сторонами своих обязательств.</w:t>
      </w:r>
    </w:p>
    <w:p w:rsidR="00D1031E" w:rsidRDefault="00680743" w:rsidP="00D1031E">
      <w:pPr>
        <w:tabs>
          <w:tab w:val="left" w:pos="360"/>
          <w:tab w:val="left" w:pos="4962"/>
        </w:tabs>
        <w:ind w:right="-15" w:firstLine="570"/>
        <w:jc w:val="both"/>
      </w:pPr>
      <w:r>
        <w:t>9</w:t>
      </w:r>
      <w:r w:rsidR="00D1031E">
        <w:t>.4. Споры, возникающие при исполнении настоящего договора, разрешаются путем переговоров с применением положений конкурсной документации, на основании которой был проведен конкурс и по итогам которого был заключен настоящий договор, с учетом положений действующего законодательства , а при невозможности достичь соглашения —  в судебном порядке в Арбитражном суде Пермского края.</w:t>
      </w:r>
    </w:p>
    <w:p w:rsidR="00D1031E" w:rsidRDefault="00D1031E" w:rsidP="00D1031E">
      <w:pPr>
        <w:tabs>
          <w:tab w:val="left" w:pos="360"/>
          <w:tab w:val="left" w:pos="4962"/>
        </w:tabs>
        <w:ind w:right="-15" w:firstLine="570"/>
        <w:jc w:val="both"/>
      </w:pPr>
    </w:p>
    <w:p w:rsidR="00D1031E" w:rsidRDefault="00680743" w:rsidP="00D1031E">
      <w:pPr>
        <w:tabs>
          <w:tab w:val="left" w:pos="360"/>
          <w:tab w:val="left" w:pos="4962"/>
        </w:tabs>
        <w:ind w:right="-15" w:firstLine="570"/>
        <w:jc w:val="center"/>
        <w:rPr>
          <w:b/>
        </w:rPr>
      </w:pPr>
      <w:r>
        <w:rPr>
          <w:b/>
        </w:rPr>
        <w:t>10</w:t>
      </w:r>
      <w:r w:rsidR="00D1031E">
        <w:rPr>
          <w:b/>
        </w:rPr>
        <w:t>. Реквизиты и подписи сторон</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D1031E" w:rsidRPr="00C259E1" w:rsidTr="004C2E24">
        <w:trPr>
          <w:trHeight w:val="3105"/>
        </w:trPr>
        <w:tc>
          <w:tcPr>
            <w:tcW w:w="5107" w:type="dxa"/>
            <w:shd w:val="clear" w:color="auto" w:fill="auto"/>
          </w:tcPr>
          <w:p w:rsidR="00D1031E" w:rsidRPr="00C259E1" w:rsidRDefault="00D1031E" w:rsidP="004C2E24">
            <w:pPr>
              <w:tabs>
                <w:tab w:val="left" w:pos="360"/>
                <w:tab w:val="left" w:pos="4962"/>
              </w:tabs>
              <w:ind w:right="-15"/>
              <w:jc w:val="center"/>
            </w:pPr>
          </w:p>
          <w:p w:rsidR="00D1031E" w:rsidRPr="00C259E1" w:rsidRDefault="00D1031E" w:rsidP="004C2E24">
            <w:pPr>
              <w:tabs>
                <w:tab w:val="left" w:pos="360"/>
                <w:tab w:val="left" w:pos="4962"/>
              </w:tabs>
              <w:ind w:right="-15"/>
              <w:jc w:val="both"/>
            </w:pPr>
            <w:r w:rsidRPr="00C259E1">
              <w:t>ЗАКАЗЧИК: АО «ИПК «Звезда»</w:t>
            </w:r>
          </w:p>
          <w:p w:rsidR="00D1031E" w:rsidRPr="00C259E1" w:rsidRDefault="00D1031E" w:rsidP="004C2E24">
            <w:pPr>
              <w:tabs>
                <w:tab w:val="left" w:pos="360"/>
                <w:tab w:val="left" w:pos="4962"/>
              </w:tabs>
              <w:ind w:right="-15"/>
              <w:jc w:val="both"/>
            </w:pPr>
          </w:p>
          <w:p w:rsidR="00D1031E" w:rsidRPr="00C259E1" w:rsidRDefault="00D1031E" w:rsidP="004C2E24">
            <w:pPr>
              <w:tabs>
                <w:tab w:val="left" w:pos="360"/>
                <w:tab w:val="left" w:pos="4962"/>
              </w:tabs>
              <w:ind w:right="-15"/>
              <w:jc w:val="both"/>
            </w:pPr>
            <w:r w:rsidRPr="00C259E1">
              <w:t>614990, г.</w:t>
            </w:r>
            <w:r>
              <w:t xml:space="preserve"> </w:t>
            </w:r>
            <w:r w:rsidRPr="00C259E1">
              <w:t>Пермь, ул.</w:t>
            </w:r>
            <w:r>
              <w:t xml:space="preserve"> </w:t>
            </w:r>
            <w:r w:rsidRPr="00C259E1">
              <w:t xml:space="preserve">Дружбы, </w:t>
            </w:r>
            <w:r w:rsidR="000251D8">
              <w:t>д.</w:t>
            </w:r>
            <w:r w:rsidRPr="00C259E1">
              <w:t xml:space="preserve">34, </w:t>
            </w:r>
            <w:r w:rsidR="000251D8">
              <w:t>литер К, 3 этаж</w:t>
            </w:r>
            <w:r w:rsidRPr="00C259E1">
              <w:t xml:space="preserve"> </w:t>
            </w:r>
          </w:p>
          <w:p w:rsidR="00D1031E" w:rsidRPr="00C259E1" w:rsidRDefault="00D1031E" w:rsidP="004C2E24">
            <w:pPr>
              <w:tabs>
                <w:tab w:val="left" w:pos="360"/>
                <w:tab w:val="left" w:pos="4962"/>
              </w:tabs>
              <w:ind w:right="-15"/>
              <w:jc w:val="both"/>
            </w:pPr>
            <w:r w:rsidRPr="00C259E1">
              <w:t xml:space="preserve">ОГРН 1065906005560, ИНН 5906066088, </w:t>
            </w:r>
          </w:p>
          <w:p w:rsidR="00D1031E" w:rsidRPr="00C259E1" w:rsidRDefault="00D1031E" w:rsidP="004C2E24">
            <w:pPr>
              <w:tabs>
                <w:tab w:val="left" w:pos="360"/>
                <w:tab w:val="left" w:pos="4962"/>
              </w:tabs>
              <w:ind w:right="-15"/>
              <w:jc w:val="both"/>
            </w:pPr>
            <w:r w:rsidRPr="00C259E1">
              <w:t xml:space="preserve">КПП 590601001 </w:t>
            </w:r>
          </w:p>
          <w:p w:rsidR="00D1031E" w:rsidRPr="00C259E1" w:rsidRDefault="00D1031E" w:rsidP="004C2E24">
            <w:pPr>
              <w:tabs>
                <w:tab w:val="left" w:pos="360"/>
                <w:tab w:val="left" w:pos="4962"/>
              </w:tabs>
              <w:ind w:right="-15"/>
              <w:jc w:val="both"/>
            </w:pPr>
            <w:r w:rsidRPr="00C259E1">
              <w:t xml:space="preserve">ОКПО 05905266, </w:t>
            </w:r>
          </w:p>
          <w:p w:rsidR="00D1031E" w:rsidRDefault="00D1031E" w:rsidP="004C2E24">
            <w:pPr>
              <w:tabs>
                <w:tab w:val="left" w:pos="720"/>
              </w:tabs>
              <w:spacing w:before="240"/>
              <w:jc w:val="both"/>
              <w:rPr>
                <w:bCs/>
              </w:rPr>
            </w:pPr>
            <w:proofErr w:type="gramStart"/>
            <w:r w:rsidRPr="00017BB9">
              <w:rPr>
                <w:bCs/>
              </w:rPr>
              <w:t>р</w:t>
            </w:r>
            <w:proofErr w:type="gramEnd"/>
            <w:r w:rsidRPr="00017BB9">
              <w:rPr>
                <w:bCs/>
              </w:rPr>
              <w:t>/с 40702810802700000004</w:t>
            </w:r>
            <w:r>
              <w:rPr>
                <w:bCs/>
              </w:rPr>
              <w:t xml:space="preserve"> в </w:t>
            </w:r>
            <w:r w:rsidR="00E267CA">
              <w:rPr>
                <w:bCs/>
              </w:rPr>
              <w:t>Приволж</w:t>
            </w:r>
            <w:r>
              <w:rPr>
                <w:bCs/>
              </w:rPr>
              <w:t>ском</w:t>
            </w:r>
            <w:r w:rsidRPr="00017BB9">
              <w:rPr>
                <w:bCs/>
              </w:rPr>
              <w:t xml:space="preserve"> филиал</w:t>
            </w:r>
            <w:r>
              <w:rPr>
                <w:bCs/>
              </w:rPr>
              <w:t>е</w:t>
            </w:r>
            <w:r w:rsidRPr="00017BB9">
              <w:rPr>
                <w:bCs/>
              </w:rPr>
              <w:t xml:space="preserve"> ОАО</w:t>
            </w:r>
            <w:r>
              <w:rPr>
                <w:bCs/>
              </w:rPr>
              <w:t xml:space="preserve"> Банка «ФК Открытие»</w:t>
            </w:r>
            <w:r w:rsidRPr="00017BB9">
              <w:rPr>
                <w:bCs/>
              </w:rPr>
              <w:t xml:space="preserve"> г.</w:t>
            </w:r>
            <w:r>
              <w:rPr>
                <w:bCs/>
              </w:rPr>
              <w:t xml:space="preserve"> </w:t>
            </w:r>
            <w:r w:rsidRPr="00017BB9">
              <w:rPr>
                <w:bCs/>
              </w:rPr>
              <w:t>Нижний Новгород</w:t>
            </w:r>
            <w:r>
              <w:rPr>
                <w:bCs/>
              </w:rPr>
              <w:t xml:space="preserve">   </w:t>
            </w:r>
            <w:r w:rsidRPr="00017BB9">
              <w:rPr>
                <w:bCs/>
              </w:rPr>
              <w:t>к/с 30101810</w:t>
            </w:r>
            <w:r>
              <w:rPr>
                <w:bCs/>
              </w:rPr>
              <w:t>3</w:t>
            </w:r>
            <w:r w:rsidRPr="00017BB9">
              <w:rPr>
                <w:bCs/>
              </w:rPr>
              <w:t>0000000088</w:t>
            </w:r>
            <w:r>
              <w:rPr>
                <w:bCs/>
              </w:rPr>
              <w:t xml:space="preserve">1 </w:t>
            </w:r>
          </w:p>
          <w:p w:rsidR="00D1031E" w:rsidRPr="00CB3F7A" w:rsidRDefault="00D1031E" w:rsidP="004C2E24">
            <w:pPr>
              <w:tabs>
                <w:tab w:val="left" w:pos="720"/>
              </w:tabs>
              <w:spacing w:before="240"/>
              <w:jc w:val="both"/>
              <w:rPr>
                <w:bCs/>
              </w:rPr>
            </w:pPr>
            <w:r w:rsidRPr="00017BB9">
              <w:rPr>
                <w:bCs/>
              </w:rPr>
              <w:t>БИК 04</w:t>
            </w:r>
            <w:r>
              <w:rPr>
                <w:bCs/>
              </w:rPr>
              <w:t>2282881</w:t>
            </w:r>
          </w:p>
          <w:p w:rsidR="00D1031E" w:rsidRPr="00C259E1" w:rsidRDefault="00D1031E" w:rsidP="004C2E24">
            <w:pPr>
              <w:tabs>
                <w:tab w:val="left" w:pos="360"/>
                <w:tab w:val="left" w:pos="4962"/>
              </w:tabs>
              <w:ind w:right="-15"/>
              <w:jc w:val="both"/>
            </w:pPr>
          </w:p>
        </w:tc>
        <w:tc>
          <w:tcPr>
            <w:tcW w:w="5107" w:type="dxa"/>
            <w:shd w:val="clear" w:color="auto" w:fill="auto"/>
          </w:tcPr>
          <w:p w:rsidR="00D1031E" w:rsidRPr="00C259E1" w:rsidRDefault="00D1031E" w:rsidP="004C2E24">
            <w:pPr>
              <w:tabs>
                <w:tab w:val="left" w:pos="360"/>
                <w:tab w:val="left" w:pos="4962"/>
              </w:tabs>
              <w:ind w:right="-15"/>
              <w:jc w:val="center"/>
            </w:pPr>
          </w:p>
          <w:p w:rsidR="00D1031E" w:rsidRPr="00C259E1" w:rsidRDefault="00D1031E" w:rsidP="004C2E24">
            <w:pPr>
              <w:tabs>
                <w:tab w:val="left" w:pos="360"/>
                <w:tab w:val="left" w:pos="4962"/>
              </w:tabs>
              <w:ind w:right="-15"/>
            </w:pPr>
            <w:r w:rsidRPr="00C259E1">
              <w:t xml:space="preserve">ИСПОЛНИТЕЛЬ: </w:t>
            </w:r>
          </w:p>
          <w:p w:rsidR="00D1031E" w:rsidRPr="00C259E1" w:rsidRDefault="00D1031E" w:rsidP="004C2E24">
            <w:pPr>
              <w:tabs>
                <w:tab w:val="left" w:pos="360"/>
                <w:tab w:val="left" w:pos="4962"/>
              </w:tabs>
              <w:ind w:right="-15"/>
              <w:jc w:val="both"/>
            </w:pPr>
          </w:p>
        </w:tc>
      </w:tr>
    </w:tbl>
    <w:p w:rsidR="00D1031E" w:rsidRPr="00227FD8" w:rsidRDefault="00D1031E" w:rsidP="00D1031E">
      <w:pPr>
        <w:tabs>
          <w:tab w:val="left" w:pos="360"/>
          <w:tab w:val="left" w:pos="4962"/>
        </w:tabs>
        <w:ind w:right="-15" w:firstLine="570"/>
        <w:jc w:val="center"/>
      </w:pPr>
    </w:p>
    <w:p w:rsidR="00D1031E" w:rsidRDefault="00D1031E" w:rsidP="00D1031E">
      <w:pPr>
        <w:spacing w:after="113"/>
        <w:ind w:right="-15" w:firstLine="570"/>
        <w:jc w:val="both"/>
        <w:rPr>
          <w:b/>
          <w:sz w:val="20"/>
          <w:szCs w:val="20"/>
        </w:rPr>
      </w:pPr>
    </w:p>
    <w:tbl>
      <w:tblPr>
        <w:tblW w:w="0" w:type="auto"/>
        <w:tblInd w:w="142" w:type="dxa"/>
        <w:tblLayout w:type="fixed"/>
        <w:tblLook w:val="0000" w:firstRow="0" w:lastRow="0" w:firstColumn="0" w:lastColumn="0" w:noHBand="0" w:noVBand="0"/>
      </w:tblPr>
      <w:tblGrid>
        <w:gridCol w:w="4927"/>
        <w:gridCol w:w="5063"/>
      </w:tblGrid>
      <w:tr w:rsidR="00D1031E" w:rsidTr="004C2E24">
        <w:tc>
          <w:tcPr>
            <w:tcW w:w="4927" w:type="dxa"/>
            <w:shd w:val="clear" w:color="auto" w:fill="auto"/>
          </w:tcPr>
          <w:p w:rsidR="00D1031E" w:rsidRDefault="00D1031E" w:rsidP="004C2E24">
            <w:pPr>
              <w:snapToGrid w:val="0"/>
              <w:spacing w:after="113"/>
              <w:ind w:right="-15"/>
              <w:jc w:val="both"/>
            </w:pPr>
            <w:r>
              <w:t>Заказчик     _____________ С.Г. Добрынин</w:t>
            </w:r>
          </w:p>
        </w:tc>
        <w:tc>
          <w:tcPr>
            <w:tcW w:w="5063" w:type="dxa"/>
            <w:shd w:val="clear" w:color="auto" w:fill="auto"/>
          </w:tcPr>
          <w:p w:rsidR="00D1031E" w:rsidRDefault="00D1031E" w:rsidP="004C2E24">
            <w:pPr>
              <w:snapToGrid w:val="0"/>
              <w:spacing w:after="113"/>
              <w:ind w:right="-15"/>
              <w:jc w:val="both"/>
            </w:pPr>
            <w:r>
              <w:t>Исполнитель ___________ ___________________</w:t>
            </w:r>
          </w:p>
        </w:tc>
      </w:tr>
    </w:tbl>
    <w:p w:rsidR="00D1031E" w:rsidRDefault="00D1031E" w:rsidP="00D1031E">
      <w:pPr>
        <w:pageBreakBefore/>
        <w:tabs>
          <w:tab w:val="left" w:pos="900"/>
        </w:tabs>
        <w:spacing w:after="113"/>
        <w:ind w:right="-15" w:firstLine="570"/>
        <w:jc w:val="right"/>
        <w:rPr>
          <w:b/>
          <w:sz w:val="21"/>
          <w:szCs w:val="21"/>
        </w:rPr>
      </w:pPr>
      <w:r>
        <w:rPr>
          <w:b/>
          <w:sz w:val="21"/>
          <w:szCs w:val="21"/>
        </w:rPr>
        <w:lastRenderedPageBreak/>
        <w:t xml:space="preserve">Приложение № 1 </w:t>
      </w:r>
    </w:p>
    <w:p w:rsidR="00D1031E" w:rsidRDefault="00D1031E" w:rsidP="00D1031E">
      <w:pPr>
        <w:tabs>
          <w:tab w:val="left" w:pos="900"/>
        </w:tabs>
        <w:spacing w:after="113"/>
        <w:ind w:right="-15" w:firstLine="570"/>
        <w:jc w:val="right"/>
        <w:rPr>
          <w:b/>
          <w:sz w:val="21"/>
          <w:szCs w:val="21"/>
        </w:rPr>
      </w:pPr>
      <w:r>
        <w:rPr>
          <w:b/>
          <w:sz w:val="21"/>
          <w:szCs w:val="21"/>
        </w:rPr>
        <w:t xml:space="preserve">к договору № ______оказания аудиторских услуг </w:t>
      </w:r>
    </w:p>
    <w:p w:rsidR="00D1031E" w:rsidRDefault="00D1031E" w:rsidP="00D1031E">
      <w:pPr>
        <w:tabs>
          <w:tab w:val="left" w:pos="900"/>
        </w:tabs>
        <w:spacing w:after="113"/>
        <w:ind w:right="-15" w:firstLine="570"/>
        <w:jc w:val="center"/>
        <w:rPr>
          <w:b/>
          <w:sz w:val="21"/>
          <w:szCs w:val="21"/>
        </w:rPr>
      </w:pPr>
      <w:r>
        <w:rPr>
          <w:b/>
          <w:sz w:val="21"/>
          <w:szCs w:val="21"/>
        </w:rPr>
        <w:t xml:space="preserve">                                от _____._______.201</w:t>
      </w:r>
      <w:r w:rsidR="00680743">
        <w:rPr>
          <w:b/>
          <w:sz w:val="21"/>
          <w:szCs w:val="21"/>
        </w:rPr>
        <w:t>9</w:t>
      </w:r>
    </w:p>
    <w:p w:rsidR="00D1031E" w:rsidRDefault="00D1031E" w:rsidP="00D1031E">
      <w:pPr>
        <w:widowControl w:val="0"/>
        <w:jc w:val="center"/>
        <w:rPr>
          <w:b/>
        </w:rPr>
      </w:pPr>
    </w:p>
    <w:p w:rsidR="00D1031E" w:rsidRDefault="00D1031E" w:rsidP="00D1031E">
      <w:pPr>
        <w:widowControl w:val="0"/>
        <w:jc w:val="center"/>
        <w:rPr>
          <w:b/>
        </w:rPr>
      </w:pPr>
    </w:p>
    <w:p w:rsidR="00D1031E" w:rsidRDefault="00D1031E" w:rsidP="00D1031E">
      <w:pPr>
        <w:pStyle w:val="12"/>
        <w:rPr>
          <w:b w:val="0"/>
          <w:bCs/>
        </w:rPr>
      </w:pPr>
      <w:r>
        <w:rPr>
          <w:bCs/>
        </w:rPr>
        <w:t xml:space="preserve">Техническое задание </w:t>
      </w:r>
    </w:p>
    <w:p w:rsidR="00D1031E" w:rsidRDefault="00D1031E" w:rsidP="00D1031E">
      <w:pPr>
        <w:pStyle w:val="12"/>
        <w:rPr>
          <w:b w:val="0"/>
          <w:bCs/>
        </w:rPr>
      </w:pPr>
      <w:r>
        <w:rPr>
          <w:bCs/>
        </w:rPr>
        <w:t xml:space="preserve">на проведение обязательного ежегодного аудита </w:t>
      </w:r>
    </w:p>
    <w:p w:rsidR="00D1031E" w:rsidRDefault="00D1031E" w:rsidP="00D1031E">
      <w:pPr>
        <w:pStyle w:val="12"/>
      </w:pPr>
      <w:r>
        <w:t>АО «ИПК «Звезда» за 201</w:t>
      </w:r>
      <w:r w:rsidR="00680743">
        <w:rPr>
          <w:lang w:val="ru-RU"/>
        </w:rPr>
        <w:t>9</w:t>
      </w:r>
      <w:r>
        <w:t xml:space="preserve"> год </w:t>
      </w:r>
    </w:p>
    <w:p w:rsidR="00680743" w:rsidRPr="004632BC" w:rsidRDefault="00680743" w:rsidP="004632BC">
      <w:pPr>
        <w:pStyle w:val="ConsPlusNormal"/>
        <w:jc w:val="center"/>
        <w:rPr>
          <w:rFonts w:ascii="Times New Roman" w:hAnsi="Times New Roman"/>
          <w:sz w:val="22"/>
          <w:szCs w:val="22"/>
        </w:rPr>
      </w:pPr>
      <w:r w:rsidRPr="004632BC">
        <w:rPr>
          <w:rFonts w:ascii="Times New Roman" w:hAnsi="Times New Roman"/>
          <w:sz w:val="22"/>
          <w:szCs w:val="22"/>
        </w:rPr>
        <w:t>(</w:t>
      </w:r>
      <w:proofErr w:type="gramStart"/>
      <w:r w:rsidRPr="004632BC">
        <w:rPr>
          <w:rFonts w:ascii="Times New Roman" w:hAnsi="Times New Roman"/>
          <w:sz w:val="22"/>
          <w:szCs w:val="22"/>
        </w:rPr>
        <w:t>согласно раздела</w:t>
      </w:r>
      <w:proofErr w:type="gramEnd"/>
      <w:r w:rsidRPr="004632BC">
        <w:rPr>
          <w:rFonts w:ascii="Times New Roman" w:hAnsi="Times New Roman"/>
          <w:sz w:val="22"/>
          <w:szCs w:val="22"/>
        </w:rPr>
        <w:t xml:space="preserve"> </w:t>
      </w:r>
      <w:r w:rsidRPr="004632BC">
        <w:rPr>
          <w:rFonts w:ascii="Times New Roman" w:hAnsi="Times New Roman"/>
          <w:sz w:val="22"/>
          <w:szCs w:val="22"/>
          <w:lang w:val="en-US"/>
        </w:rPr>
        <w:t>VI</w:t>
      </w:r>
      <w:r w:rsidRPr="004632BC">
        <w:rPr>
          <w:rFonts w:ascii="Times New Roman" w:hAnsi="Times New Roman"/>
          <w:sz w:val="22"/>
          <w:szCs w:val="22"/>
        </w:rPr>
        <w:t xml:space="preserve"> Конкурсной документации)</w:t>
      </w:r>
    </w:p>
    <w:p w:rsidR="00D1031E" w:rsidRDefault="00D1031E" w:rsidP="00664CB1">
      <w:pPr>
        <w:pStyle w:val="12"/>
        <w:contextualSpacing/>
        <w:rPr>
          <w:sz w:val="22"/>
          <w:szCs w:val="22"/>
        </w:rPr>
      </w:pPr>
    </w:p>
    <w:p w:rsidR="004632BC" w:rsidRDefault="004632BC">
      <w:pPr>
        <w:spacing w:after="0" w:line="240" w:lineRule="auto"/>
        <w:rPr>
          <w:rFonts w:eastAsia="Times New Roman"/>
          <w:b/>
          <w:bCs/>
          <w:smallCaps/>
          <w:sz w:val="24"/>
          <w:szCs w:val="24"/>
          <w:lang w:val="x-none" w:eastAsia="x-none"/>
        </w:rPr>
      </w:pPr>
      <w:r>
        <w:rPr>
          <w:bCs/>
        </w:rPr>
        <w:br w:type="page"/>
      </w:r>
    </w:p>
    <w:p w:rsidR="004632BC" w:rsidRPr="00E5498F" w:rsidRDefault="004632BC" w:rsidP="004632BC">
      <w:pPr>
        <w:tabs>
          <w:tab w:val="left" w:pos="9498"/>
        </w:tabs>
        <w:jc w:val="center"/>
        <w:rPr>
          <w:b/>
          <w:bCs/>
        </w:rPr>
      </w:pPr>
      <w:r w:rsidRPr="00664CB1">
        <w:rPr>
          <w:b/>
          <w:color w:val="000000"/>
        </w:rPr>
        <w:lastRenderedPageBreak/>
        <w:t>V</w:t>
      </w:r>
      <w:r w:rsidRPr="00D97265">
        <w:rPr>
          <w:b/>
          <w:color w:val="000000"/>
        </w:rPr>
        <w:t>I</w:t>
      </w:r>
      <w:r w:rsidRPr="00664CB1">
        <w:rPr>
          <w:b/>
          <w:color w:val="000000"/>
        </w:rPr>
        <w:t xml:space="preserve">. </w:t>
      </w:r>
      <w:r w:rsidRPr="00664CB1">
        <w:rPr>
          <w:b/>
          <w:bCs/>
        </w:rPr>
        <w:t>ТЕХНИЧЕСКОЕ</w:t>
      </w:r>
      <w:r w:rsidRPr="00E5498F">
        <w:rPr>
          <w:b/>
          <w:bCs/>
        </w:rPr>
        <w:t xml:space="preserve"> ЗАДАНИЕ</w:t>
      </w:r>
    </w:p>
    <w:p w:rsidR="004632BC" w:rsidRDefault="004632BC" w:rsidP="004632BC">
      <w:pPr>
        <w:pStyle w:val="12"/>
        <w:rPr>
          <w:b w:val="0"/>
          <w:bCs/>
        </w:rPr>
      </w:pPr>
      <w:r>
        <w:rPr>
          <w:bCs/>
        </w:rPr>
        <w:t xml:space="preserve">на проведение обязательного ежегодного аудита </w:t>
      </w:r>
    </w:p>
    <w:p w:rsidR="004632BC" w:rsidRDefault="004632BC" w:rsidP="004632BC">
      <w:pPr>
        <w:pStyle w:val="12"/>
        <w:rPr>
          <w:b w:val="0"/>
        </w:rPr>
      </w:pPr>
      <w:r>
        <w:t>АО «ИПК «Звезда» за 201</w:t>
      </w:r>
      <w:r>
        <w:rPr>
          <w:lang w:val="ru-RU"/>
        </w:rPr>
        <w:t>9</w:t>
      </w:r>
      <w:r>
        <w:t xml:space="preserve"> год </w:t>
      </w:r>
    </w:p>
    <w:p w:rsidR="004632BC" w:rsidRDefault="004632BC" w:rsidP="004632BC">
      <w:pPr>
        <w:pStyle w:val="1"/>
        <w:keepNext w:val="0"/>
        <w:tabs>
          <w:tab w:val="left" w:pos="0"/>
        </w:tabs>
        <w:spacing w:before="480" w:after="120"/>
        <w:jc w:val="center"/>
        <w:rPr>
          <w:rFonts w:ascii="Times New Roman" w:hAnsi="Times New Roman"/>
          <w:bCs w:val="0"/>
          <w:sz w:val="24"/>
          <w:szCs w:val="24"/>
        </w:rPr>
      </w:pPr>
      <w:r>
        <w:rPr>
          <w:rFonts w:ascii="Times New Roman" w:hAnsi="Times New Roman"/>
          <w:bCs w:val="0"/>
          <w:sz w:val="24"/>
          <w:szCs w:val="24"/>
        </w:rPr>
        <w:t>1. Общие положения</w:t>
      </w:r>
    </w:p>
    <w:p w:rsidR="004632BC" w:rsidRDefault="004632BC" w:rsidP="004632BC">
      <w:pPr>
        <w:pStyle w:val="affb"/>
        <w:spacing w:before="0"/>
        <w:ind w:firstLine="709"/>
        <w:jc w:val="both"/>
      </w:pPr>
      <w:r>
        <w:t>1.1. Настоящее Техническое задание на проведение обязательного ежегодного аудита финансовой (бухгалтерской) отчетности разработано в соответствии Федеральным законом от 30.12.2008 г. № 307-ФЗ «Об аудиторской деятельности», другими нормативными актами Российской Федерации.</w:t>
      </w:r>
    </w:p>
    <w:p w:rsidR="004632BC" w:rsidRDefault="004632BC" w:rsidP="004632BC">
      <w:pPr>
        <w:pStyle w:val="affb"/>
        <w:tabs>
          <w:tab w:val="left" w:pos="1080"/>
        </w:tabs>
        <w:spacing w:before="0"/>
        <w:ind w:firstLine="709"/>
        <w:jc w:val="both"/>
      </w:pPr>
      <w:r>
        <w:t>1.2.  Настоящее Техническое задание определяет состав задач и подзадач, поставленных перед аудитором и необходимых для выполнения аудитором в процессе осуществления обязательного ежегодного аудита.</w:t>
      </w:r>
    </w:p>
    <w:p w:rsidR="004632BC" w:rsidRDefault="004632BC" w:rsidP="004632BC">
      <w:pPr>
        <w:pStyle w:val="1"/>
        <w:keepNext w:val="0"/>
        <w:tabs>
          <w:tab w:val="left" w:pos="0"/>
        </w:tabs>
        <w:spacing w:after="120"/>
        <w:jc w:val="center"/>
        <w:rPr>
          <w:rFonts w:ascii="Times New Roman" w:hAnsi="Times New Roman"/>
          <w:bCs w:val="0"/>
          <w:sz w:val="24"/>
          <w:szCs w:val="24"/>
        </w:rPr>
      </w:pPr>
      <w:r>
        <w:rPr>
          <w:rFonts w:ascii="Times New Roman" w:hAnsi="Times New Roman"/>
          <w:bCs w:val="0"/>
          <w:sz w:val="24"/>
          <w:szCs w:val="24"/>
        </w:rPr>
        <w:t>2. Задачи и подзадачи аудита</w:t>
      </w:r>
    </w:p>
    <w:p w:rsidR="004632BC" w:rsidRDefault="004632BC" w:rsidP="004632BC">
      <w:pPr>
        <w:pStyle w:val="affb"/>
        <w:spacing w:before="0"/>
        <w:ind w:firstLine="720"/>
        <w:jc w:val="both"/>
      </w:pPr>
      <w:r>
        <w:t>При осуществлении аудита аудиторская организация должна провести аудит финансовой (бухгалтерской) отчетности, составленной в соответствии с российскими стандартах бухгалтерского учета, состоящий из задач и подзадач, представленных в таблице, но не ограничивающийся ими:</w:t>
      </w:r>
    </w:p>
    <w:p w:rsidR="004632BC" w:rsidRDefault="004632BC" w:rsidP="004632BC">
      <w:pPr>
        <w:pStyle w:val="affb"/>
        <w:spacing w:before="0"/>
        <w:jc w:val="both"/>
      </w:pPr>
    </w:p>
    <w:tbl>
      <w:tblPr>
        <w:tblW w:w="10090" w:type="dxa"/>
        <w:tblInd w:w="197" w:type="dxa"/>
        <w:tblLayout w:type="fixed"/>
        <w:tblCellMar>
          <w:left w:w="57" w:type="dxa"/>
          <w:right w:w="57" w:type="dxa"/>
        </w:tblCellMar>
        <w:tblLook w:val="0000" w:firstRow="0" w:lastRow="0" w:firstColumn="0" w:lastColumn="0" w:noHBand="0" w:noVBand="0"/>
      </w:tblPr>
      <w:tblGrid>
        <w:gridCol w:w="480"/>
        <w:gridCol w:w="1605"/>
        <w:gridCol w:w="555"/>
        <w:gridCol w:w="2040"/>
        <w:gridCol w:w="5410"/>
      </w:tblGrid>
      <w:tr w:rsidR="004632BC" w:rsidTr="002A5BF5">
        <w:trPr>
          <w:tblHeader/>
        </w:trPr>
        <w:tc>
          <w:tcPr>
            <w:tcW w:w="480" w:type="dxa"/>
            <w:tcBorders>
              <w:top w:val="single" w:sz="4" w:space="0" w:color="000000"/>
              <w:left w:val="single" w:sz="4" w:space="0" w:color="000000"/>
              <w:bottom w:val="single" w:sz="4" w:space="0" w:color="000000"/>
            </w:tcBorders>
            <w:shd w:val="clear" w:color="auto" w:fill="auto"/>
            <w:vAlign w:val="center"/>
          </w:tcPr>
          <w:p w:rsidR="004632BC" w:rsidRDefault="004632BC" w:rsidP="002A5BF5">
            <w:pPr>
              <w:snapToGrid w:val="0"/>
              <w:jc w:val="center"/>
              <w:rPr>
                <w:b/>
              </w:rPr>
            </w:pPr>
            <w:r>
              <w:rPr>
                <w:b/>
              </w:rPr>
              <w:t>№ п/п</w:t>
            </w:r>
          </w:p>
        </w:tc>
        <w:tc>
          <w:tcPr>
            <w:tcW w:w="1605" w:type="dxa"/>
            <w:tcBorders>
              <w:top w:val="single" w:sz="4" w:space="0" w:color="000000"/>
              <w:left w:val="single" w:sz="4" w:space="0" w:color="000000"/>
              <w:bottom w:val="single" w:sz="4" w:space="0" w:color="000000"/>
            </w:tcBorders>
            <w:shd w:val="clear" w:color="auto" w:fill="auto"/>
            <w:vAlign w:val="center"/>
          </w:tcPr>
          <w:p w:rsidR="004632BC" w:rsidRDefault="004632BC" w:rsidP="002A5BF5">
            <w:pPr>
              <w:snapToGrid w:val="0"/>
              <w:jc w:val="center"/>
              <w:rPr>
                <w:b/>
              </w:rPr>
            </w:pPr>
            <w:r>
              <w:rPr>
                <w:b/>
              </w:rPr>
              <w:t>Наименование задачи</w:t>
            </w:r>
          </w:p>
        </w:tc>
        <w:tc>
          <w:tcPr>
            <w:tcW w:w="555" w:type="dxa"/>
            <w:tcBorders>
              <w:top w:val="single" w:sz="4" w:space="0" w:color="000000"/>
              <w:left w:val="single" w:sz="4" w:space="0" w:color="000000"/>
              <w:bottom w:val="single" w:sz="4" w:space="0" w:color="000000"/>
            </w:tcBorders>
            <w:shd w:val="clear" w:color="auto" w:fill="auto"/>
            <w:vAlign w:val="center"/>
          </w:tcPr>
          <w:p w:rsidR="004632BC" w:rsidRDefault="004632BC" w:rsidP="002A5BF5">
            <w:pPr>
              <w:snapToGrid w:val="0"/>
              <w:jc w:val="center"/>
              <w:rPr>
                <w:b/>
              </w:rPr>
            </w:pPr>
            <w:r>
              <w:rPr>
                <w:b/>
              </w:rPr>
              <w:t>№ п/п</w:t>
            </w:r>
          </w:p>
        </w:tc>
        <w:tc>
          <w:tcPr>
            <w:tcW w:w="2040" w:type="dxa"/>
            <w:tcBorders>
              <w:top w:val="single" w:sz="4" w:space="0" w:color="000000"/>
              <w:left w:val="single" w:sz="4" w:space="0" w:color="000000"/>
              <w:bottom w:val="single" w:sz="4" w:space="0" w:color="000000"/>
            </w:tcBorders>
            <w:shd w:val="clear" w:color="auto" w:fill="auto"/>
            <w:vAlign w:val="center"/>
          </w:tcPr>
          <w:p w:rsidR="004632BC" w:rsidRDefault="004632BC" w:rsidP="002A5BF5">
            <w:pPr>
              <w:snapToGrid w:val="0"/>
              <w:jc w:val="center"/>
              <w:rPr>
                <w:b/>
              </w:rPr>
            </w:pPr>
            <w:r>
              <w:rPr>
                <w:b/>
              </w:rPr>
              <w:t>Наименование подзадачи</w:t>
            </w:r>
          </w:p>
        </w:tc>
        <w:tc>
          <w:tcPr>
            <w:tcW w:w="5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jc w:val="center"/>
              <w:rPr>
                <w:b/>
              </w:rPr>
            </w:pPr>
            <w:r>
              <w:rPr>
                <w:b/>
              </w:rPr>
              <w:t>Последовательность решения</w:t>
            </w:r>
            <w:r>
              <w:rPr>
                <w:b/>
              </w:rPr>
              <w:br/>
              <w:t>задачи</w:t>
            </w:r>
          </w:p>
        </w:tc>
      </w:tr>
      <w:tr w:rsidR="004632BC" w:rsidTr="002A5BF5">
        <w:trPr>
          <w:tblHeader/>
        </w:trPr>
        <w:tc>
          <w:tcPr>
            <w:tcW w:w="480" w:type="dxa"/>
            <w:tcBorders>
              <w:left w:val="single" w:sz="4" w:space="0" w:color="000000"/>
              <w:bottom w:val="single" w:sz="4" w:space="0" w:color="000000"/>
            </w:tcBorders>
            <w:shd w:val="clear" w:color="auto" w:fill="auto"/>
          </w:tcPr>
          <w:p w:rsidR="004632BC" w:rsidRDefault="004632BC" w:rsidP="002A5BF5">
            <w:pPr>
              <w:snapToGrid w:val="0"/>
              <w:jc w:val="center"/>
              <w:rPr>
                <w:sz w:val="18"/>
                <w:szCs w:val="18"/>
              </w:rPr>
            </w:pPr>
            <w:r>
              <w:rPr>
                <w:sz w:val="18"/>
                <w:szCs w:val="18"/>
              </w:rPr>
              <w:t>1</w:t>
            </w:r>
          </w:p>
        </w:tc>
        <w:tc>
          <w:tcPr>
            <w:tcW w:w="1605" w:type="dxa"/>
            <w:tcBorders>
              <w:left w:val="single" w:sz="4" w:space="0" w:color="000000"/>
              <w:bottom w:val="single" w:sz="4" w:space="0" w:color="000000"/>
            </w:tcBorders>
            <w:shd w:val="clear" w:color="auto" w:fill="auto"/>
          </w:tcPr>
          <w:p w:rsidR="004632BC" w:rsidRDefault="004632BC" w:rsidP="002A5BF5">
            <w:pPr>
              <w:snapToGrid w:val="0"/>
              <w:jc w:val="center"/>
              <w:rPr>
                <w:sz w:val="18"/>
                <w:szCs w:val="18"/>
              </w:rPr>
            </w:pPr>
            <w:r>
              <w:rPr>
                <w:sz w:val="18"/>
                <w:szCs w:val="18"/>
              </w:rPr>
              <w:t>2</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center"/>
              <w:rPr>
                <w:sz w:val="18"/>
                <w:szCs w:val="18"/>
              </w:rPr>
            </w:pPr>
            <w:r>
              <w:rPr>
                <w:sz w:val="18"/>
                <w:szCs w:val="18"/>
              </w:rPr>
              <w:t>3</w:t>
            </w:r>
          </w:p>
        </w:tc>
        <w:tc>
          <w:tcPr>
            <w:tcW w:w="2040" w:type="dxa"/>
            <w:tcBorders>
              <w:left w:val="single" w:sz="4" w:space="0" w:color="000000"/>
              <w:bottom w:val="single" w:sz="4" w:space="0" w:color="000000"/>
            </w:tcBorders>
            <w:shd w:val="clear" w:color="auto" w:fill="auto"/>
          </w:tcPr>
          <w:p w:rsidR="004632BC" w:rsidRDefault="004632BC" w:rsidP="002A5BF5">
            <w:pPr>
              <w:snapToGrid w:val="0"/>
              <w:jc w:val="center"/>
              <w:rPr>
                <w:sz w:val="18"/>
                <w:szCs w:val="18"/>
              </w:rPr>
            </w:pPr>
            <w:r>
              <w:rPr>
                <w:sz w:val="18"/>
                <w:szCs w:val="18"/>
              </w:rPr>
              <w:t>4</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jc w:val="center"/>
              <w:rPr>
                <w:sz w:val="18"/>
                <w:szCs w:val="18"/>
              </w:rPr>
            </w:pPr>
            <w:r>
              <w:rPr>
                <w:sz w:val="18"/>
                <w:szCs w:val="18"/>
              </w:rPr>
              <w:t>5</w:t>
            </w:r>
          </w:p>
        </w:tc>
      </w:tr>
      <w:tr w:rsidR="004632BC" w:rsidTr="002A5BF5">
        <w:tc>
          <w:tcPr>
            <w:tcW w:w="480" w:type="dxa"/>
            <w:tcBorders>
              <w:left w:val="single" w:sz="4" w:space="0" w:color="000000"/>
              <w:bottom w:val="single" w:sz="4" w:space="0" w:color="000000"/>
            </w:tcBorders>
            <w:shd w:val="clear" w:color="auto" w:fill="auto"/>
          </w:tcPr>
          <w:p w:rsidR="004632BC" w:rsidRDefault="004632BC" w:rsidP="002A5BF5">
            <w:pPr>
              <w:snapToGrid w:val="0"/>
              <w:jc w:val="both"/>
            </w:pPr>
            <w:r>
              <w:t>1</w:t>
            </w:r>
          </w:p>
        </w:tc>
        <w:tc>
          <w:tcPr>
            <w:tcW w:w="1605" w:type="dxa"/>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 xml:space="preserve">Аудит учредительных документов </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jc w:val="both"/>
            </w:pPr>
            <w:r>
              <w:t>а) проверить соответствие устава Общества действующему законодательству;</w:t>
            </w:r>
          </w:p>
          <w:p w:rsidR="004632BC" w:rsidRDefault="004632BC" w:rsidP="002A5BF5">
            <w:pPr>
              <w:pStyle w:val="affb"/>
              <w:spacing w:before="0"/>
              <w:jc w:val="both"/>
            </w:pPr>
            <w:r>
              <w:t>б) проверить наличие контракта (договора) с руководителем Общества и соответствие содержания контракта (договора) действующему законодательству.</w:t>
            </w:r>
          </w:p>
        </w:tc>
      </w:tr>
      <w:tr w:rsidR="004632BC" w:rsidTr="002A5BF5">
        <w:trPr>
          <w:trHeight w:hRule="exact" w:val="3874"/>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2</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Аудит внеоборотных активов</w:t>
            </w:r>
          </w:p>
        </w:tc>
        <w:tc>
          <w:tcPr>
            <w:tcW w:w="555"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2.1.</w:t>
            </w:r>
          </w:p>
        </w:tc>
        <w:tc>
          <w:tcPr>
            <w:tcW w:w="2040" w:type="dxa"/>
            <w:vMerge w:val="restart"/>
            <w:tcBorders>
              <w:left w:val="single" w:sz="4" w:space="0" w:color="000000"/>
              <w:bottom w:val="single" w:sz="4" w:space="0" w:color="000000"/>
            </w:tcBorders>
            <w:shd w:val="clear" w:color="auto" w:fill="auto"/>
          </w:tcPr>
          <w:p w:rsidR="004632BC" w:rsidRDefault="004632BC" w:rsidP="002A5BF5">
            <w:pPr>
              <w:snapToGrid w:val="0"/>
            </w:pPr>
            <w:r>
              <w:t xml:space="preserve">Аудит основных средств </w:t>
            </w:r>
          </w:p>
          <w:p w:rsidR="004632BC" w:rsidRDefault="004632BC" w:rsidP="002A5BF5">
            <w:r>
              <w:t xml:space="preserve">(счета 01, 02 и др.) </w:t>
            </w:r>
          </w:p>
          <w:p w:rsidR="004632BC" w:rsidRDefault="004632BC" w:rsidP="002A5BF5">
            <w:pPr>
              <w:ind w:left="225" w:right="219"/>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jc w:val="both"/>
            </w:pPr>
            <w:r>
              <w:t xml:space="preserve">2.1.1. Аудит земельных участков. </w:t>
            </w:r>
          </w:p>
          <w:p w:rsidR="004632BC" w:rsidRDefault="004632BC" w:rsidP="002A5BF5">
            <w:pPr>
              <w:jc w:val="both"/>
            </w:pPr>
            <w:r>
              <w:t>Проверить и подтвердить:</w:t>
            </w:r>
          </w:p>
          <w:p w:rsidR="004632BC" w:rsidRDefault="004632BC" w:rsidP="002A5BF5">
            <w:pPr>
              <w:jc w:val="both"/>
            </w:pPr>
            <w:r>
              <w:t>а) правильность оформления материалов инвентаризации земельных участков и отражения результатов инвентаризации в учете;</w:t>
            </w:r>
          </w:p>
          <w:p w:rsidR="004632BC" w:rsidRDefault="004632BC" w:rsidP="002A5BF5">
            <w:pPr>
              <w:jc w:val="both"/>
            </w:pPr>
            <w:r>
              <w:t>б) полноту и правильность оформления правоустанавливающих документов на земельные участки;</w:t>
            </w:r>
          </w:p>
          <w:p w:rsidR="004632BC" w:rsidRDefault="004632BC" w:rsidP="002A5BF5">
            <w:pPr>
              <w:pStyle w:val="ae"/>
              <w:widowControl w:val="0"/>
              <w:jc w:val="both"/>
              <w:rPr>
                <w:i/>
                <w:sz w:val="24"/>
                <w:szCs w:val="24"/>
              </w:rPr>
            </w:pPr>
            <w:r>
              <w:rPr>
                <w:sz w:val="24"/>
                <w:szCs w:val="24"/>
              </w:rPr>
              <w:t>в) правильность определения балансовой стоимости земельных участков</w:t>
            </w:r>
          </w:p>
          <w:p w:rsidR="004632BC" w:rsidRDefault="004632BC" w:rsidP="002A5BF5">
            <w:pPr>
              <w:pStyle w:val="ae"/>
              <w:widowControl w:val="0"/>
              <w:jc w:val="both"/>
              <w:rPr>
                <w:i/>
                <w:sz w:val="24"/>
                <w:szCs w:val="24"/>
              </w:rPr>
            </w:pPr>
            <w:r>
              <w:rPr>
                <w:sz w:val="24"/>
                <w:szCs w:val="24"/>
              </w:rPr>
              <w:t>г) полноту и правильность начисления и перечисления в федеральный бюджет земельного налога.</w:t>
            </w:r>
          </w:p>
        </w:tc>
      </w:tr>
      <w:tr w:rsidR="004632BC" w:rsidTr="002A5BF5">
        <w:trPr>
          <w:trHeight w:hRule="exact" w:val="5026"/>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vMerge/>
            <w:tcBorders>
              <w:left w:val="single" w:sz="4" w:space="0" w:color="000000"/>
              <w:bottom w:val="single" w:sz="4" w:space="0" w:color="000000"/>
            </w:tcBorders>
            <w:shd w:val="clear" w:color="auto" w:fill="auto"/>
          </w:tcPr>
          <w:p w:rsidR="004632BC" w:rsidRDefault="004632BC" w:rsidP="002A5BF5">
            <w:pPr>
              <w:snapToGrid w:val="0"/>
            </w:pPr>
          </w:p>
        </w:tc>
        <w:tc>
          <w:tcPr>
            <w:tcW w:w="2040" w:type="dxa"/>
            <w:vMerge/>
            <w:tcBorders>
              <w:left w:val="single" w:sz="4" w:space="0" w:color="000000"/>
              <w:bottom w:val="single" w:sz="4" w:space="0" w:color="000000"/>
            </w:tcBorders>
            <w:shd w:val="clear" w:color="auto" w:fill="auto"/>
          </w:tcPr>
          <w:p w:rsidR="004632BC" w:rsidRDefault="004632BC" w:rsidP="002A5BF5">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jc w:val="both"/>
            </w:pPr>
            <w:r>
              <w:t xml:space="preserve">2.1.2. Аудит прочих основных средств. </w:t>
            </w:r>
          </w:p>
          <w:p w:rsidR="004632BC" w:rsidRDefault="004632BC" w:rsidP="002A5BF5">
            <w:pPr>
              <w:jc w:val="both"/>
            </w:pPr>
            <w:r>
              <w:t>Проверить и подтвердить:</w:t>
            </w:r>
          </w:p>
          <w:p w:rsidR="004632BC" w:rsidRDefault="004632BC" w:rsidP="002A5BF5">
            <w:pPr>
              <w:jc w:val="both"/>
            </w:pPr>
            <w:r>
              <w:t>а) правильность оформления материалов инвентаризации основных средств и отражения результатов инвентаризации в учете;</w:t>
            </w:r>
          </w:p>
          <w:p w:rsidR="004632BC" w:rsidRDefault="004632BC" w:rsidP="002A5BF5">
            <w:pPr>
              <w:jc w:val="both"/>
            </w:pPr>
            <w:r>
              <w:t>б) наличие и сохранность основных средств;</w:t>
            </w:r>
          </w:p>
          <w:p w:rsidR="004632BC" w:rsidRDefault="004632BC" w:rsidP="002A5BF5">
            <w:pPr>
              <w:jc w:val="both"/>
            </w:pPr>
            <w:r>
              <w:t>в) правильность отражения в учете капитального ремонта основных средств;</w:t>
            </w:r>
          </w:p>
          <w:p w:rsidR="004632BC" w:rsidRDefault="004632BC" w:rsidP="002A5BF5">
            <w:pPr>
              <w:jc w:val="both"/>
            </w:pPr>
            <w:r>
              <w:t>г) правильность начисления амортизации;</w:t>
            </w:r>
          </w:p>
          <w:p w:rsidR="004632BC" w:rsidRDefault="004632BC" w:rsidP="002A5BF5">
            <w:pPr>
              <w:jc w:val="both"/>
            </w:pPr>
            <w:r>
              <w:t>д) правильность определения балансовой стоимости основных средств;</w:t>
            </w:r>
          </w:p>
          <w:p w:rsidR="004632BC" w:rsidRDefault="004632BC" w:rsidP="002A5BF5">
            <w:pPr>
              <w:jc w:val="both"/>
            </w:pPr>
            <w:r>
              <w:t>е) правильность отражения в учете операций поступления, внутреннего перемещения и выбытия основных средств;</w:t>
            </w:r>
          </w:p>
          <w:p w:rsidR="004632BC" w:rsidRDefault="004632BC" w:rsidP="002A5BF5">
            <w:pPr>
              <w:jc w:val="both"/>
            </w:pPr>
            <w:r>
              <w:t>ж) правильность начисления и перечисления в федеральный бюджет арендной платы за использование земельных участков.</w:t>
            </w:r>
          </w:p>
        </w:tc>
      </w:tr>
      <w:tr w:rsidR="004632BC" w:rsidTr="004632BC">
        <w:trPr>
          <w:trHeight w:hRule="exact" w:val="224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2.2.</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нематериальных активов </w:t>
            </w:r>
          </w:p>
          <w:p w:rsidR="004632BC" w:rsidRDefault="004632BC" w:rsidP="002A5BF5">
            <w:pPr>
              <w:ind w:right="219"/>
            </w:pPr>
            <w:r>
              <w:t>(счета 04, 05,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w:t>
            </w:r>
          </w:p>
          <w:p w:rsidR="004632BC" w:rsidRDefault="004632BC" w:rsidP="002A5BF5">
            <w:pPr>
              <w:widowControl w:val="0"/>
              <w:jc w:val="both"/>
            </w:pPr>
            <w:r>
              <w:t>а) правильность оформления материалов инвентаризации нематериальных активов и отражения результатов инвентаризации в учете;</w:t>
            </w:r>
          </w:p>
          <w:p w:rsidR="004632BC" w:rsidRDefault="004632BC" w:rsidP="002A5BF5">
            <w:pPr>
              <w:ind w:right="215"/>
              <w:jc w:val="both"/>
            </w:pPr>
            <w:r>
              <w:t>б) правильность синтетического и аналитического учета нематериальных активов.</w:t>
            </w: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2.3.</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jc w:val="both"/>
            </w:pPr>
            <w:r>
              <w:t>Аудит незавершенного строительства (счета 08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w:t>
            </w:r>
          </w:p>
          <w:p w:rsidR="004632BC" w:rsidRDefault="004632BC" w:rsidP="002A5BF5">
            <w:pPr>
              <w:widowControl w:val="0"/>
              <w:jc w:val="both"/>
            </w:pPr>
            <w:r>
              <w:t>а) правильность оформления материалов инвентаризации незавершенного строительства и отражения результатов инвентаризации в учете;</w:t>
            </w:r>
          </w:p>
          <w:p w:rsidR="004632BC" w:rsidRDefault="004632BC" w:rsidP="002A5BF5">
            <w:pPr>
              <w:widowControl w:val="0"/>
              <w:jc w:val="both"/>
            </w:pPr>
            <w:r>
              <w:t>б) правильность определения балансовой стоимости незавершенного строительства;</w:t>
            </w:r>
          </w:p>
          <w:p w:rsidR="004632BC" w:rsidRDefault="004632BC" w:rsidP="002A5BF5">
            <w:pPr>
              <w:ind w:right="215"/>
              <w:jc w:val="both"/>
            </w:pPr>
            <w:r>
              <w:t>в) правильность аналитического и синтетического учета незавершенного строительства.</w:t>
            </w:r>
          </w:p>
        </w:tc>
      </w:tr>
      <w:tr w:rsidR="004632BC" w:rsidTr="002A5BF5">
        <w:tc>
          <w:tcPr>
            <w:tcW w:w="480" w:type="dxa"/>
            <w:tcBorders>
              <w:left w:val="single" w:sz="4" w:space="0" w:color="000000"/>
              <w:bottom w:val="single" w:sz="4" w:space="0" w:color="000000"/>
            </w:tcBorders>
            <w:shd w:val="clear" w:color="auto" w:fill="auto"/>
          </w:tcPr>
          <w:p w:rsidR="004632BC" w:rsidRDefault="004632BC" w:rsidP="002A5BF5">
            <w:pPr>
              <w:snapToGrid w:val="0"/>
              <w:jc w:val="both"/>
            </w:pPr>
            <w:r>
              <w:t>3</w:t>
            </w:r>
          </w:p>
        </w:tc>
        <w:tc>
          <w:tcPr>
            <w:tcW w:w="1605" w:type="dxa"/>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Аудит производственных запасов (счета 10, 15, 16 и др.)</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pStyle w:val="210"/>
              <w:snapToGrid w:val="0"/>
              <w:spacing w:after="0" w:line="240" w:lineRule="auto"/>
              <w:jc w:val="both"/>
            </w:pPr>
            <w:r>
              <w:t>Проверить и подтвердить:</w:t>
            </w:r>
          </w:p>
          <w:p w:rsidR="004632BC" w:rsidRDefault="004632BC" w:rsidP="002A5BF5">
            <w:pPr>
              <w:pStyle w:val="210"/>
              <w:spacing w:after="0" w:line="240" w:lineRule="auto"/>
              <w:jc w:val="both"/>
            </w:pPr>
            <w:r>
              <w:t>а) правильность оформления материалов инвентаризации производственных запасов и отражения результатов инвентаризации в учете;</w:t>
            </w:r>
          </w:p>
          <w:p w:rsidR="004632BC" w:rsidRDefault="004632BC" w:rsidP="002A5BF5">
            <w:pPr>
              <w:pStyle w:val="210"/>
              <w:spacing w:after="0" w:line="240" w:lineRule="auto"/>
              <w:jc w:val="both"/>
            </w:pPr>
            <w:r>
              <w:t>б) правильность определения и списания на издержки стоимости израсходованных материально-производственных запасов;</w:t>
            </w:r>
          </w:p>
          <w:p w:rsidR="004632BC" w:rsidRDefault="004632BC" w:rsidP="002A5BF5">
            <w:pPr>
              <w:pStyle w:val="210"/>
              <w:spacing w:after="0" w:line="240" w:lineRule="auto"/>
              <w:jc w:val="both"/>
            </w:pPr>
            <w:r>
              <w:t>в) правильность синтетического и аналитического учета МПЗ;</w:t>
            </w:r>
          </w:p>
          <w:p w:rsidR="004632BC" w:rsidRDefault="004632BC" w:rsidP="002A5BF5">
            <w:pPr>
              <w:pStyle w:val="affb"/>
              <w:spacing w:before="0"/>
              <w:jc w:val="both"/>
            </w:pPr>
            <w:r>
              <w:t xml:space="preserve">г) соответствие используемых способов оценки по отдельным группам материальных ценностей при их выбытии способам, предусмотренным учетной </w:t>
            </w:r>
            <w:r>
              <w:lastRenderedPageBreak/>
              <w:t>политикой;</w:t>
            </w:r>
          </w:p>
          <w:p w:rsidR="004632BC" w:rsidRDefault="004632BC" w:rsidP="002A5BF5">
            <w:pPr>
              <w:jc w:val="both"/>
            </w:pPr>
            <w:r>
              <w:t>д) правильность порядка списания торговой наценки, относящейся к проданным товарам.</w:t>
            </w:r>
          </w:p>
        </w:tc>
      </w:tr>
      <w:tr w:rsidR="004632BC" w:rsidTr="002A5BF5">
        <w:trPr>
          <w:trHeight w:hRule="exact" w:val="1114"/>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lastRenderedPageBreak/>
              <w:t>4</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Аудит затрат на производство (счета 20, 21, 23, 25, 26, 29 и др.)</w:t>
            </w:r>
          </w:p>
        </w:tc>
        <w:tc>
          <w:tcPr>
            <w:tcW w:w="555"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4.1.</w:t>
            </w:r>
          </w:p>
        </w:tc>
        <w:tc>
          <w:tcPr>
            <w:tcW w:w="2040" w:type="dxa"/>
            <w:vMerge w:val="restart"/>
            <w:tcBorders>
              <w:left w:val="single" w:sz="4" w:space="0" w:color="000000"/>
              <w:bottom w:val="single" w:sz="4" w:space="0" w:color="000000"/>
            </w:tcBorders>
            <w:shd w:val="clear" w:color="auto" w:fill="auto"/>
          </w:tcPr>
          <w:p w:rsidR="004632BC" w:rsidRDefault="004632BC" w:rsidP="002A5BF5">
            <w:pPr>
              <w:snapToGrid w:val="0"/>
              <w:ind w:right="219"/>
              <w:jc w:val="both"/>
            </w:pPr>
            <w:r>
              <w:t>Аудит затрат для целей бухгалтерского учета.</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215"/>
              <w:jc w:val="both"/>
            </w:pPr>
            <w:r>
              <w:t>4.1.1. Проверить и подтвердить достоверности отчетных данных о фактической себестоимости продукции (работ, услуг);</w:t>
            </w:r>
          </w:p>
        </w:tc>
      </w:tr>
      <w:tr w:rsidR="004632BC" w:rsidTr="002A5BF5">
        <w:trPr>
          <w:trHeight w:hRule="exact" w:val="838"/>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vMerge/>
            <w:tcBorders>
              <w:left w:val="single" w:sz="4" w:space="0" w:color="000000"/>
              <w:bottom w:val="single" w:sz="4" w:space="0" w:color="000000"/>
            </w:tcBorders>
            <w:shd w:val="clear" w:color="auto" w:fill="auto"/>
          </w:tcPr>
          <w:p w:rsidR="004632BC" w:rsidRDefault="004632BC" w:rsidP="002A5BF5">
            <w:pPr>
              <w:snapToGrid w:val="0"/>
            </w:pPr>
          </w:p>
        </w:tc>
        <w:tc>
          <w:tcPr>
            <w:tcW w:w="2040" w:type="dxa"/>
            <w:vMerge/>
            <w:tcBorders>
              <w:left w:val="single" w:sz="4" w:space="0" w:color="000000"/>
              <w:bottom w:val="single" w:sz="4" w:space="0" w:color="000000"/>
            </w:tcBorders>
            <w:shd w:val="clear" w:color="auto" w:fill="auto"/>
          </w:tcPr>
          <w:p w:rsidR="004632BC" w:rsidRDefault="004632BC" w:rsidP="002A5BF5">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215"/>
              <w:jc w:val="both"/>
            </w:pPr>
            <w:r>
              <w:t>4.1.2. Анализ выполнения смет расходов, относимых на себестоимость продукции (работ, услуг);</w:t>
            </w:r>
          </w:p>
        </w:tc>
      </w:tr>
      <w:tr w:rsidR="004632BC" w:rsidTr="002A5BF5">
        <w:trPr>
          <w:trHeight w:hRule="exact" w:val="562"/>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vMerge/>
            <w:tcBorders>
              <w:left w:val="single" w:sz="4" w:space="0" w:color="000000"/>
              <w:bottom w:val="single" w:sz="4" w:space="0" w:color="000000"/>
            </w:tcBorders>
            <w:shd w:val="clear" w:color="auto" w:fill="auto"/>
          </w:tcPr>
          <w:p w:rsidR="004632BC" w:rsidRDefault="004632BC" w:rsidP="002A5BF5">
            <w:pPr>
              <w:snapToGrid w:val="0"/>
            </w:pPr>
          </w:p>
        </w:tc>
        <w:tc>
          <w:tcPr>
            <w:tcW w:w="2040" w:type="dxa"/>
            <w:vMerge/>
            <w:tcBorders>
              <w:left w:val="single" w:sz="4" w:space="0" w:color="000000"/>
              <w:bottom w:val="single" w:sz="4" w:space="0" w:color="000000"/>
            </w:tcBorders>
            <w:shd w:val="clear" w:color="auto" w:fill="auto"/>
          </w:tcPr>
          <w:p w:rsidR="004632BC" w:rsidRDefault="004632BC" w:rsidP="002A5BF5">
            <w:pPr>
              <w:snapToGrid w:val="0"/>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215"/>
              <w:jc w:val="both"/>
            </w:pPr>
            <w:r>
              <w:t>4.1.3. Аудит себестоимости продукции (работ, услуг) по статьям затрат.</w:t>
            </w:r>
          </w:p>
        </w:tc>
      </w:tr>
      <w:tr w:rsidR="004632BC" w:rsidTr="002A5BF5">
        <w:trPr>
          <w:trHeight w:hRule="exact" w:val="4702"/>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4.2.</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расходов для целей налогообложения</w:t>
            </w: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pStyle w:val="ae"/>
              <w:widowControl w:val="0"/>
              <w:snapToGrid w:val="0"/>
              <w:jc w:val="both"/>
              <w:rPr>
                <w:i/>
                <w:sz w:val="24"/>
                <w:szCs w:val="24"/>
              </w:rPr>
            </w:pPr>
            <w:r>
              <w:rPr>
                <w:sz w:val="24"/>
                <w:szCs w:val="24"/>
              </w:rPr>
              <w:t>Проверить и подтвердить:</w:t>
            </w:r>
          </w:p>
          <w:p w:rsidR="004632BC" w:rsidRDefault="004632BC" w:rsidP="002A5BF5">
            <w:pPr>
              <w:pStyle w:val="ae"/>
              <w:widowControl w:val="0"/>
              <w:jc w:val="both"/>
              <w:rPr>
                <w:i/>
                <w:sz w:val="24"/>
                <w:szCs w:val="24"/>
              </w:rPr>
            </w:pPr>
            <w:r>
              <w:rPr>
                <w:sz w:val="24"/>
                <w:szCs w:val="24"/>
              </w:rPr>
              <w:t>а) правильность исчисления материальных расходов, предусмотренных ст. 254 НК РФ;</w:t>
            </w:r>
          </w:p>
          <w:p w:rsidR="004632BC" w:rsidRDefault="004632BC" w:rsidP="002A5BF5">
            <w:pPr>
              <w:pStyle w:val="ae"/>
              <w:widowControl w:val="0"/>
              <w:jc w:val="both"/>
              <w:rPr>
                <w:i/>
                <w:sz w:val="24"/>
                <w:szCs w:val="24"/>
              </w:rPr>
            </w:pPr>
            <w:r>
              <w:rPr>
                <w:sz w:val="24"/>
                <w:szCs w:val="24"/>
              </w:rPr>
              <w:t>б) правильность исчисления расходов на оплату труда, предусмотренных ст.255 НК РФ;</w:t>
            </w:r>
          </w:p>
          <w:p w:rsidR="004632BC" w:rsidRDefault="004632BC" w:rsidP="002A5BF5">
            <w:pPr>
              <w:pStyle w:val="ae"/>
              <w:widowControl w:val="0"/>
              <w:jc w:val="both"/>
              <w:rPr>
                <w:i/>
                <w:sz w:val="24"/>
                <w:szCs w:val="24"/>
              </w:rPr>
            </w:pPr>
            <w:r>
              <w:rPr>
                <w:sz w:val="24"/>
                <w:szCs w:val="24"/>
              </w:rPr>
              <w:t>в) правильность формирования состава амортизируемого имущества и определения его первоначальной стоимости в соответствии со ст. 256 и 257 НК РФ;</w:t>
            </w:r>
          </w:p>
          <w:p w:rsidR="004632BC" w:rsidRDefault="004632BC" w:rsidP="002A5BF5">
            <w:pPr>
              <w:pStyle w:val="ae"/>
              <w:widowControl w:val="0"/>
              <w:jc w:val="both"/>
              <w:rPr>
                <w:i/>
                <w:sz w:val="24"/>
                <w:szCs w:val="24"/>
              </w:rPr>
            </w:pPr>
            <w:r>
              <w:rPr>
                <w:sz w:val="24"/>
                <w:szCs w:val="24"/>
              </w:rPr>
              <w:t>г) правильность включения амортизируемого имущества в состав амортизационных групп в соответствии со ст. 258 НК РФ и постановлением Правительства РФ от 01.01.2002 № 1;</w:t>
            </w:r>
          </w:p>
          <w:p w:rsidR="004632BC" w:rsidRDefault="004632BC" w:rsidP="002A5BF5">
            <w:pPr>
              <w:widowControl w:val="0"/>
              <w:snapToGrid w:val="0"/>
              <w:jc w:val="both"/>
            </w:pPr>
            <w:r>
              <w:t>д) правильность расчета сумм амортизации в соответствии со ст. 259 НК РФ;</w:t>
            </w:r>
          </w:p>
          <w:p w:rsidR="004632BC" w:rsidRDefault="004632BC" w:rsidP="002A5BF5">
            <w:pPr>
              <w:widowControl w:val="0"/>
              <w:jc w:val="both"/>
              <w:rPr>
                <w:iCs/>
              </w:rPr>
            </w:pPr>
            <w:r>
              <w:rPr>
                <w:iCs/>
              </w:rPr>
              <w:t xml:space="preserve">е) правильность включения в состав затрат аудируемого периода расходов на ремонт основных средств в соответствии со ст. 260 НК РФ; </w:t>
            </w:r>
          </w:p>
          <w:p w:rsidR="004632BC" w:rsidRDefault="004632BC" w:rsidP="002A5BF5">
            <w:pPr>
              <w:widowControl w:val="0"/>
              <w:jc w:val="both"/>
              <w:rPr>
                <w:iCs/>
              </w:rPr>
            </w:pPr>
          </w:p>
          <w:p w:rsidR="004632BC" w:rsidRDefault="004632BC" w:rsidP="002A5BF5">
            <w:pPr>
              <w:widowControl w:val="0"/>
              <w:jc w:val="both"/>
              <w:rPr>
                <w:iCs/>
              </w:rPr>
            </w:pPr>
          </w:p>
          <w:p w:rsidR="004632BC" w:rsidRDefault="004632BC" w:rsidP="002A5BF5">
            <w:pPr>
              <w:widowControl w:val="0"/>
              <w:jc w:val="both"/>
              <w:rPr>
                <w:iCs/>
              </w:rPr>
            </w:pPr>
          </w:p>
        </w:tc>
      </w:tr>
      <w:tr w:rsidR="004632BC" w:rsidTr="002A5BF5">
        <w:trPr>
          <w:trHeight w:hRule="exact" w:val="5881"/>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widowControl w:val="0"/>
              <w:snapToGrid w:val="0"/>
              <w:jc w:val="both"/>
            </w:pPr>
            <w:r>
              <w:t>ж)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w:t>
            </w:r>
          </w:p>
          <w:p w:rsidR="004632BC" w:rsidRDefault="004632BC" w:rsidP="002A5BF5">
            <w:pPr>
              <w:pStyle w:val="affb"/>
              <w:spacing w:before="0"/>
              <w:jc w:val="both"/>
            </w:pPr>
            <w:r>
              <w:t>з) обоснованность расходов на обязательное и добровольное страхование имущества в соответствии со ст. 263 НК РФ;</w:t>
            </w:r>
          </w:p>
          <w:p w:rsidR="004632BC" w:rsidRDefault="004632BC" w:rsidP="002A5BF5">
            <w:pPr>
              <w:widowControl w:val="0"/>
              <w:jc w:val="both"/>
            </w:pPr>
            <w:r>
              <w:t>и) правильность списания на себестоимость прочих расходов, связанных с производством и (или) реализацией (ст. 264 НК РФ);</w:t>
            </w:r>
          </w:p>
          <w:p w:rsidR="004632BC" w:rsidRDefault="004632BC" w:rsidP="002A5BF5">
            <w:pPr>
              <w:widowControl w:val="0"/>
              <w:jc w:val="both"/>
            </w:pPr>
            <w:r>
              <w:t>к) правильность списания прочих расходов, связанных с производством и (или) реализацией (ст. 265 НК РФ);</w:t>
            </w:r>
          </w:p>
          <w:p w:rsidR="004632BC" w:rsidRDefault="004632BC" w:rsidP="002A5BF5">
            <w:pPr>
              <w:widowControl w:val="0"/>
              <w:jc w:val="both"/>
            </w:pPr>
            <w:r>
              <w:t xml:space="preserve">л) правильность формирования и использования расходов на формирование резервов по сомнительным долгам </w:t>
            </w:r>
          </w:p>
          <w:p w:rsidR="004632BC" w:rsidRDefault="004632BC" w:rsidP="002A5BF5">
            <w:pPr>
              <w:widowControl w:val="0"/>
              <w:jc w:val="both"/>
            </w:pPr>
            <w:r>
              <w:t>(ст. 266 НК РФ);</w:t>
            </w:r>
          </w:p>
          <w:p w:rsidR="004632BC" w:rsidRDefault="004632BC" w:rsidP="002A5BF5">
            <w:pPr>
              <w:widowControl w:val="0"/>
              <w:jc w:val="both"/>
            </w:pPr>
            <w:r>
              <w:t xml:space="preserve">м) правильность определения расходов при реализации товаров и имущества (ст. 268 НК РФ); </w:t>
            </w:r>
          </w:p>
          <w:p w:rsidR="004632BC" w:rsidRDefault="004632BC" w:rsidP="002A5BF5">
            <w:pPr>
              <w:widowControl w:val="0"/>
              <w:jc w:val="both"/>
            </w:pPr>
            <w:r>
              <w:t>н) правильность отнесения процентов по долговым обязательствам к расходам (ст. 269 НК РФ);</w:t>
            </w:r>
          </w:p>
          <w:p w:rsidR="004632BC" w:rsidRDefault="004632BC" w:rsidP="002A5BF5">
            <w:pPr>
              <w:jc w:val="both"/>
            </w:pPr>
            <w:r>
              <w:t>о) правильность определения расходов, не учитываемых в целях налогообложения (ст. 270 НК РФ)</w:t>
            </w: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4.3.</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расходов будущих периодов.</w:t>
            </w: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snapToGrid w:val="0"/>
              <w:ind w:right="215"/>
              <w:jc w:val="both"/>
            </w:pPr>
            <w:r>
              <w:t>Проверить и подтвердить правильность отнесения расходов к расходам будущих периодов и порядка их списания.</w:t>
            </w:r>
          </w:p>
        </w:tc>
      </w:tr>
      <w:tr w:rsidR="004632BC" w:rsidTr="002A5BF5">
        <w:trPr>
          <w:trHeight w:hRule="exact" w:val="1390"/>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5</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Аудит готовой продукции и товаров</w:t>
            </w:r>
          </w:p>
          <w:p w:rsidR="004632BC" w:rsidRDefault="004632BC" w:rsidP="002A5BF5">
            <w:pPr>
              <w:ind w:left="116" w:right="151"/>
              <w:rPr>
                <w:b/>
              </w:rPr>
            </w:pPr>
            <w:r>
              <w:rPr>
                <w:b/>
              </w:rPr>
              <w:t>(счета 40, 41, 42, 43, 44, 45, 46, др.)</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5.1.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товаров.</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w:t>
            </w:r>
          </w:p>
          <w:p w:rsidR="004632BC" w:rsidRDefault="004632BC" w:rsidP="002A5BF5">
            <w:pPr>
              <w:ind w:right="215"/>
              <w:jc w:val="both"/>
            </w:pPr>
            <w:r>
              <w:t>а) правильность оформления материалов инвентаризации товаров и отражения результатов инвентаризации в учете</w:t>
            </w:r>
          </w:p>
        </w:tc>
      </w:tr>
      <w:tr w:rsidR="004632BC" w:rsidTr="002A5BF5">
        <w:trPr>
          <w:trHeight w:hRule="exact" w:val="838"/>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5.2.</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готовой продукции </w:t>
            </w:r>
          </w:p>
          <w:p w:rsidR="004632BC" w:rsidRDefault="004632BC" w:rsidP="002A5BF5">
            <w:pPr>
              <w:ind w:right="219"/>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562"/>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5.3.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расходов на продажу.</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5.4.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товаров отгруженных</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1952"/>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6</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left="116" w:right="151"/>
              <w:rPr>
                <w:b/>
              </w:rPr>
            </w:pPr>
            <w:r>
              <w:rPr>
                <w:b/>
              </w:rPr>
              <w:t>Аудит денежных средств</w:t>
            </w:r>
          </w:p>
          <w:p w:rsidR="004632BC" w:rsidRDefault="004632BC" w:rsidP="002A5BF5">
            <w:pPr>
              <w:ind w:left="116" w:right="151"/>
              <w:rPr>
                <w:b/>
              </w:rPr>
            </w:pPr>
            <w:r>
              <w:rPr>
                <w:b/>
              </w:rPr>
              <w:t>(счета 50, 51, 52, 55, 57, 58, 59 и др.)</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6.1.</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кассовых операций.</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w:t>
            </w:r>
          </w:p>
          <w:p w:rsidR="004632BC" w:rsidRDefault="004632BC" w:rsidP="002A5BF5">
            <w:pPr>
              <w:widowControl w:val="0"/>
              <w:jc w:val="both"/>
            </w:pPr>
            <w:r>
              <w:t>а) правильность оформления материалов инвентаризации кассы и отражения результатов инвентаризации в учете;</w:t>
            </w:r>
          </w:p>
          <w:p w:rsidR="004632BC" w:rsidRDefault="004632BC" w:rsidP="002A5BF5">
            <w:pPr>
              <w:ind w:right="215"/>
              <w:jc w:val="both"/>
            </w:pPr>
            <w:r>
              <w:t>б) соответствие действующему законодательству по соблюдению кассовой дисциплины.</w:t>
            </w:r>
          </w:p>
        </w:tc>
      </w:tr>
      <w:tr w:rsidR="004632BC" w:rsidTr="002A5BF5">
        <w:trPr>
          <w:trHeight w:hRule="exact" w:val="1390"/>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6.2.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операций по расчетным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 правильность оформления материалов инвентаризации остатков по расчетным счетам и отражения результатов инвентаризации в учете.</w:t>
            </w:r>
          </w:p>
        </w:tc>
      </w:tr>
      <w:tr w:rsidR="004632BC" w:rsidTr="002A5BF5">
        <w:trPr>
          <w:trHeight w:hRule="exact" w:val="1806"/>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6.3.</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операций по валютным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Проверить и подтвердить:</w:t>
            </w:r>
          </w:p>
          <w:p w:rsidR="004632BC" w:rsidRDefault="004632BC" w:rsidP="002A5BF5">
            <w:pPr>
              <w:widowControl w:val="0"/>
              <w:jc w:val="both"/>
            </w:pPr>
            <w:r>
              <w:t>а) правильность оформления материалов инвентаризации остатков по валютным счетам и отражения результатов инвентаризации в учете;</w:t>
            </w:r>
          </w:p>
          <w:p w:rsidR="004632BC" w:rsidRDefault="004632BC" w:rsidP="002A5BF5">
            <w:pPr>
              <w:ind w:right="215"/>
              <w:jc w:val="both"/>
            </w:pPr>
            <w:r>
              <w:t>б) соблюдение валютного законодательства РФ по операциям с валютой.</w:t>
            </w:r>
          </w:p>
        </w:tc>
      </w:tr>
      <w:tr w:rsidR="004632BC" w:rsidTr="002A5BF5">
        <w:trPr>
          <w:trHeight w:hRule="exact" w:val="838"/>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6.4.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операций по специальным счетам</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562"/>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 xml:space="preserve">6.5. </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денежных средств в пути</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3085"/>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6.6.</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финансовых вложений</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widowControl w:val="0"/>
              <w:snapToGrid w:val="0"/>
              <w:jc w:val="both"/>
            </w:pPr>
            <w:r>
              <w:t>а) проверить и подтвердить правильность оформления материалов инвентаризации финансовых вложений и отражения результатов инвентаризации в учете;</w:t>
            </w:r>
            <w:r>
              <w:br/>
              <w:t>б) изучить состав финансовых вложений по данным первичных документов и учетных регистров;</w:t>
            </w:r>
            <w:r>
              <w:br/>
              <w:t>в) оценить систему внутреннего контроля и бух. учета финансовых вложений;</w:t>
            </w:r>
            <w:r>
              <w:br/>
              <w:t>г) проверить правильность отражения в учете операций с финансовыми вложениями;</w:t>
            </w:r>
          </w:p>
          <w:p w:rsidR="004632BC" w:rsidRDefault="004632BC" w:rsidP="002A5BF5">
            <w:pPr>
              <w:widowControl w:val="0"/>
              <w:jc w:val="both"/>
            </w:pPr>
            <w:r>
              <w:t>д) подтвердить достоверность начисления, поступления и отражения в учете доходов по операциям с финансовыми вложениями</w:t>
            </w: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6.7.</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резервов под обесценение вложений в ценные бумаги</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6691"/>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7</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right="151"/>
              <w:rPr>
                <w:b/>
              </w:rPr>
            </w:pPr>
            <w:r>
              <w:rPr>
                <w:b/>
              </w:rPr>
              <w:t>Аудит расчетов</w:t>
            </w:r>
          </w:p>
          <w:p w:rsidR="004632BC" w:rsidRDefault="004632BC" w:rsidP="002A5BF5">
            <w:pPr>
              <w:ind w:right="151"/>
              <w:rPr>
                <w:b/>
              </w:rPr>
            </w:pPr>
            <w:r>
              <w:rPr>
                <w:b/>
              </w:rPr>
              <w:t> </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7.1</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расчетов с поставщиками и подрядчиками, покупателями и заказчиками, дебиторами и кредиторами </w:t>
            </w:r>
          </w:p>
          <w:p w:rsidR="004632BC" w:rsidRDefault="004632BC" w:rsidP="002A5BF5">
            <w:pPr>
              <w:ind w:right="219"/>
            </w:pPr>
            <w:r>
              <w:t>(60, 62, 76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tabs>
                <w:tab w:val="left" w:pos="3600"/>
              </w:tabs>
              <w:snapToGrid w:val="0"/>
              <w:ind w:right="35"/>
              <w:jc w:val="both"/>
            </w:pPr>
            <w: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br/>
              <w:t>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r>
              <w:br/>
              <w:t>в) подтвердить своевременность погашения и правильность отражения на счетах бухгалтерского учета кредиторской задолженности;</w:t>
            </w:r>
            <w:r>
              <w:br/>
              <w:t>г) оценить правильность оформления и отражения в учете предъявленных претензий;</w:t>
            </w:r>
            <w: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br/>
              <w:t>е) подтвердить своевременность погашения и правильность отражения на счетах бухгалтерского учета дебиторской задолженности;</w:t>
            </w:r>
            <w:r>
              <w:br/>
              <w:t>ж) проверить правильность оформления и отражения на счетах бухгалтерского учета расчетов с дочерними (зависимыми) обществами</w:t>
            </w:r>
          </w:p>
        </w:tc>
      </w:tr>
      <w:tr w:rsidR="004632BC" w:rsidTr="002A5BF5">
        <w:trPr>
          <w:trHeight w:hRule="exact" w:val="111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7.2.</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резервов по сомнительным долгам (63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4150"/>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7.3.</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расчетов по кредитам и займам </w:t>
            </w:r>
          </w:p>
          <w:p w:rsidR="004632BC" w:rsidRDefault="004632BC" w:rsidP="002A5BF5">
            <w:pPr>
              <w:ind w:right="219"/>
            </w:pPr>
            <w:r>
              <w:t>(66, 67 и др.)</w:t>
            </w: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snapToGrid w:val="0"/>
              <w:ind w:right="215"/>
              <w:jc w:val="both"/>
            </w:pPr>
            <w:r>
              <w:t>а) проверить правильность оформления и отражения на счетах бухгалтерского  учета операций по получению и возврату кредитов банка;</w:t>
            </w:r>
          </w:p>
          <w:p w:rsidR="004632BC" w:rsidRDefault="004632BC" w:rsidP="002A5BF5">
            <w:pPr>
              <w:ind w:right="215"/>
              <w:jc w:val="both"/>
            </w:pPr>
            <w:r>
              <w:t>б) проверить целевой использование кредитов банка;</w:t>
            </w:r>
          </w:p>
          <w:p w:rsidR="004632BC" w:rsidRDefault="004632BC" w:rsidP="002A5BF5">
            <w:pPr>
              <w:ind w:right="215"/>
              <w:jc w:val="both"/>
            </w:pPr>
            <w:r>
              <w:t>в) проверить обоснованность установления правильность расчета сумм платежей за пользование кредитами банков и их списание за счет соответствующих источников;</w:t>
            </w:r>
          </w:p>
          <w:p w:rsidR="004632BC" w:rsidRDefault="004632BC" w:rsidP="002A5BF5">
            <w:pPr>
              <w:ind w:right="215"/>
              <w:jc w:val="both"/>
            </w:pPr>
            <w:r>
              <w:t xml:space="preserve">г) проверит правильность оформления отражения на счетах бухгалтерского учета займов, полученных у других организаций и физических лиц </w:t>
            </w:r>
          </w:p>
        </w:tc>
      </w:tr>
      <w:tr w:rsidR="004632BC" w:rsidTr="002A5BF5">
        <w:trPr>
          <w:trHeight w:hRule="exact" w:val="2536"/>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7.4.</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расчетов с бюджетом (68 и др.)</w:t>
            </w: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snapToGrid w:val="0"/>
              <w:ind w:right="215"/>
            </w:pPr>
            <w:r>
              <w:t>Проверить:</w:t>
            </w:r>
          </w:p>
          <w:p w:rsidR="004632BC" w:rsidRDefault="004632BC" w:rsidP="002A5BF5">
            <w:pPr>
              <w:ind w:right="215"/>
            </w:pPr>
            <w:r>
              <w:t>а) правильность определения налогооблагаемой базы по отдельным наиболее важным налогам,</w:t>
            </w:r>
          </w:p>
          <w:p w:rsidR="004632BC" w:rsidRDefault="004632BC" w:rsidP="002A5BF5">
            <w:pPr>
              <w:ind w:right="215"/>
            </w:pPr>
            <w:r>
              <w:t>б) правильность применения налоговых ставок;</w:t>
            </w:r>
          </w:p>
          <w:p w:rsidR="004632BC" w:rsidRDefault="004632BC" w:rsidP="002A5BF5">
            <w:pPr>
              <w:ind w:right="215"/>
            </w:pPr>
            <w:r>
              <w:t>в) правомерность применения льгот при расчете и уплате налогов;</w:t>
            </w:r>
          </w:p>
          <w:p w:rsidR="004632BC" w:rsidRDefault="004632BC" w:rsidP="002A5BF5">
            <w:pPr>
              <w:ind w:right="215"/>
            </w:pPr>
            <w:r>
              <w:t>г) правильность начисления, полноту и своевременность перечисления налоговых платежей, правильность составления налоговой отчетности</w:t>
            </w:r>
          </w:p>
        </w:tc>
      </w:tr>
      <w:tr w:rsidR="004632BC" w:rsidTr="002A5BF5">
        <w:trPr>
          <w:trHeight w:hRule="exact" w:val="1666"/>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7.5</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расчетов по оплате труда и единому социальному налогу </w:t>
            </w:r>
          </w:p>
          <w:p w:rsidR="004632BC" w:rsidRDefault="004632BC" w:rsidP="002A5BF5">
            <w:pPr>
              <w:ind w:right="219"/>
            </w:pPr>
            <w:r>
              <w:t>(69, 70, 73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225" w:right="219"/>
              <w:jc w:val="both"/>
            </w:pPr>
          </w:p>
        </w:tc>
      </w:tr>
      <w:tr w:rsidR="004632BC" w:rsidTr="002A5BF5">
        <w:trPr>
          <w:trHeight w:hRule="exact" w:val="838"/>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7.6</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расчетов с подотчетными лицами (71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225" w:right="219"/>
              <w:jc w:val="both"/>
            </w:pPr>
          </w:p>
        </w:tc>
      </w:tr>
      <w:tr w:rsidR="004632BC" w:rsidTr="002A5BF5">
        <w:trPr>
          <w:trHeight w:hRule="exact" w:val="838"/>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7.7</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расчетов с учредителями </w:t>
            </w:r>
          </w:p>
          <w:p w:rsidR="004632BC" w:rsidRDefault="004632BC" w:rsidP="002A5BF5">
            <w:pPr>
              <w:ind w:right="219"/>
            </w:pPr>
            <w:r>
              <w:t>(75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225" w:right="219"/>
              <w:jc w:val="both"/>
            </w:pPr>
          </w:p>
        </w:tc>
      </w:tr>
      <w:tr w:rsidR="004632BC" w:rsidTr="002A5BF5">
        <w:trPr>
          <w:trHeight w:hRule="exact" w:val="801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7.8</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расчетов по претензиям и возмещению материального ущерба </w:t>
            </w:r>
          </w:p>
          <w:p w:rsidR="004632BC" w:rsidRDefault="004632BC" w:rsidP="002A5BF5">
            <w:pPr>
              <w:ind w:right="219"/>
            </w:pPr>
            <w:r>
              <w:t>(73, 94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35"/>
              <w:jc w:val="both"/>
            </w:pPr>
            <w:r>
              <w:t>а) проверить своевременность предъявления претензий вследствие нарушения договорных обязательств и т.д.;</w:t>
            </w:r>
            <w:r>
              <w:br/>
              <w:t>б) выяснить современность принятых мер по возмещению нанесенного ущерба, проверить обоснованность претензий;</w:t>
            </w:r>
            <w:r>
              <w:br/>
              <w:t>в) подтвердить законность списания претензионных сумм на издержки производства и финансовые результаты;</w:t>
            </w:r>
          </w:p>
          <w:p w:rsidR="004632BC" w:rsidRDefault="004632BC" w:rsidP="002A5BF5">
            <w:pPr>
              <w:ind w:right="35"/>
              <w:jc w:val="both"/>
            </w:pPr>
            <w:r>
              <w:t>г) проверить расчеты по недостачам, растратам и хищениям;</w:t>
            </w:r>
            <w:r>
              <w:br/>
              <w:t>д) установить, соблюдались ли сроки и порядок рассмотрения случаев недостач, потерь и растрат;</w:t>
            </w:r>
            <w:r>
              <w:br/>
              <w:t>е) проверить правильность оформления материалов о претензиях по недостачам, потерям и хищениям;</w:t>
            </w:r>
            <w:r>
              <w:br/>
              <w:t>ж) изучить причины, вызвавшие недостачи, растраты и хищения;</w:t>
            </w:r>
            <w: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4632BC" w:rsidTr="002A5BF5">
        <w:trPr>
          <w:trHeight w:hRule="exact" w:val="111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7.9.</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внутрихозяйственных расчетов </w:t>
            </w:r>
          </w:p>
          <w:p w:rsidR="004632BC" w:rsidRDefault="004632BC" w:rsidP="002A5BF5">
            <w:pPr>
              <w:ind w:right="219"/>
            </w:pPr>
            <w:r>
              <w:t>(79 и др.)</w:t>
            </w:r>
          </w:p>
        </w:tc>
        <w:tc>
          <w:tcPr>
            <w:tcW w:w="5410" w:type="dxa"/>
            <w:tcBorders>
              <w:left w:val="single" w:sz="4" w:space="0" w:color="000000"/>
              <w:bottom w:val="single" w:sz="4" w:space="0" w:color="000000"/>
              <w:right w:val="single" w:sz="4" w:space="0" w:color="000000"/>
            </w:tcBorders>
            <w:shd w:val="clear" w:color="auto" w:fill="auto"/>
          </w:tcPr>
          <w:p w:rsidR="004632BC" w:rsidRDefault="004632BC" w:rsidP="002A5BF5">
            <w:pPr>
              <w:snapToGrid w:val="0"/>
              <w:jc w:val="both"/>
            </w:pP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7.10</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5"/>
            </w:pPr>
            <w:r>
              <w:t xml:space="preserve">Аудит расчетов по совместной деятельности </w:t>
            </w:r>
          </w:p>
          <w:p w:rsidR="004632BC" w:rsidRDefault="004632BC" w:rsidP="002A5BF5">
            <w:pPr>
              <w:ind w:right="215"/>
            </w:pPr>
            <w:r>
              <w:t>(76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pPr>
          </w:p>
        </w:tc>
      </w:tr>
      <w:tr w:rsidR="004632BC" w:rsidTr="002A5BF5">
        <w:trPr>
          <w:trHeight w:hRule="exact" w:val="838"/>
        </w:trPr>
        <w:tc>
          <w:tcPr>
            <w:tcW w:w="480" w:type="dxa"/>
            <w:vMerge w:val="restart"/>
            <w:tcBorders>
              <w:left w:val="single" w:sz="4" w:space="0" w:color="000000"/>
              <w:bottom w:val="single" w:sz="4" w:space="0" w:color="000000"/>
            </w:tcBorders>
            <w:shd w:val="clear" w:color="auto" w:fill="auto"/>
          </w:tcPr>
          <w:p w:rsidR="004632BC" w:rsidRDefault="004632BC" w:rsidP="002A5BF5">
            <w:pPr>
              <w:snapToGrid w:val="0"/>
              <w:jc w:val="both"/>
            </w:pPr>
            <w:r>
              <w:t>8</w:t>
            </w:r>
          </w:p>
        </w:tc>
        <w:tc>
          <w:tcPr>
            <w:tcW w:w="1605" w:type="dxa"/>
            <w:vMerge w:val="restart"/>
            <w:tcBorders>
              <w:left w:val="single" w:sz="4" w:space="0" w:color="000000"/>
              <w:bottom w:val="single" w:sz="4" w:space="0" w:color="000000"/>
            </w:tcBorders>
            <w:shd w:val="clear" w:color="auto" w:fill="auto"/>
          </w:tcPr>
          <w:p w:rsidR="004632BC" w:rsidRDefault="004632BC" w:rsidP="002A5BF5">
            <w:pPr>
              <w:snapToGrid w:val="0"/>
              <w:ind w:right="151"/>
              <w:rPr>
                <w:b/>
              </w:rPr>
            </w:pPr>
            <w:r>
              <w:rPr>
                <w:b/>
              </w:rPr>
              <w:t>Аудит капитала</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8.1</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уставного капитала </w:t>
            </w:r>
          </w:p>
          <w:p w:rsidR="004632BC" w:rsidRDefault="004632BC" w:rsidP="002A5BF5">
            <w:pPr>
              <w:ind w:right="219"/>
            </w:pPr>
            <w:r>
              <w:t>(80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111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8.2</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резервного капитала </w:t>
            </w:r>
          </w:p>
          <w:p w:rsidR="004632BC" w:rsidRDefault="004632BC" w:rsidP="002A5BF5">
            <w:pPr>
              <w:ind w:right="219"/>
            </w:pPr>
            <w:r>
              <w:t>(82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1114"/>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8.3</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 xml:space="preserve">Аудит добавочного капитала </w:t>
            </w:r>
          </w:p>
          <w:p w:rsidR="004632BC" w:rsidRDefault="004632BC" w:rsidP="002A5BF5">
            <w:pPr>
              <w:ind w:right="219"/>
            </w:pPr>
            <w:r>
              <w:t>(83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rPr>
          <w:trHeight w:hRule="exact" w:val="1666"/>
        </w:trPr>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8.4</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нераспределенной прибыли (непокрытого убытка) (84 и др.)</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c>
          <w:tcPr>
            <w:tcW w:w="480" w:type="dxa"/>
            <w:vMerge/>
            <w:tcBorders>
              <w:left w:val="single" w:sz="4" w:space="0" w:color="000000"/>
              <w:bottom w:val="single" w:sz="4" w:space="0" w:color="000000"/>
            </w:tcBorders>
            <w:shd w:val="clear" w:color="auto" w:fill="auto"/>
          </w:tcPr>
          <w:p w:rsidR="004632BC" w:rsidRDefault="004632BC" w:rsidP="002A5BF5">
            <w:pPr>
              <w:snapToGrid w:val="0"/>
            </w:pPr>
          </w:p>
        </w:tc>
        <w:tc>
          <w:tcPr>
            <w:tcW w:w="1605" w:type="dxa"/>
            <w:vMerge/>
            <w:tcBorders>
              <w:left w:val="single" w:sz="4" w:space="0" w:color="000000"/>
              <w:bottom w:val="single" w:sz="4" w:space="0" w:color="000000"/>
            </w:tcBorders>
            <w:shd w:val="clear" w:color="auto" w:fill="auto"/>
          </w:tcPr>
          <w:p w:rsidR="004632BC" w:rsidRDefault="004632BC" w:rsidP="002A5BF5">
            <w:pPr>
              <w:snapToGrid w:val="0"/>
            </w:pP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r>
              <w:t>8.5</w:t>
            </w: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целевого финансирования</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c>
          <w:tcPr>
            <w:tcW w:w="480" w:type="dxa"/>
            <w:tcBorders>
              <w:left w:val="single" w:sz="4" w:space="0" w:color="000000"/>
              <w:bottom w:val="single" w:sz="4" w:space="0" w:color="000000"/>
            </w:tcBorders>
            <w:shd w:val="clear" w:color="auto" w:fill="auto"/>
          </w:tcPr>
          <w:p w:rsidR="004632BC" w:rsidRDefault="004632BC" w:rsidP="002A5BF5">
            <w:pPr>
              <w:snapToGrid w:val="0"/>
              <w:jc w:val="both"/>
            </w:pPr>
            <w:r>
              <w:t>9</w:t>
            </w:r>
          </w:p>
        </w:tc>
        <w:tc>
          <w:tcPr>
            <w:tcW w:w="1605" w:type="dxa"/>
            <w:tcBorders>
              <w:left w:val="single" w:sz="4" w:space="0" w:color="000000"/>
              <w:bottom w:val="single" w:sz="4" w:space="0" w:color="000000"/>
            </w:tcBorders>
            <w:shd w:val="clear" w:color="auto" w:fill="auto"/>
          </w:tcPr>
          <w:p w:rsidR="004632BC" w:rsidRDefault="004632BC" w:rsidP="002A5BF5">
            <w:pPr>
              <w:snapToGrid w:val="0"/>
              <w:ind w:right="151"/>
              <w:rPr>
                <w:b/>
              </w:rPr>
            </w:pPr>
            <w:r>
              <w:rPr>
                <w:b/>
              </w:rPr>
              <w:t xml:space="preserve">Аудит формирования финансовых результатов и распределения прибыли </w:t>
            </w:r>
          </w:p>
          <w:p w:rsidR="004632BC" w:rsidRDefault="004632BC" w:rsidP="002A5BF5">
            <w:pPr>
              <w:ind w:right="151"/>
              <w:rPr>
                <w:b/>
              </w:rPr>
            </w:pPr>
            <w:r>
              <w:rPr>
                <w:b/>
              </w:rPr>
              <w:t>(90, 91, 99 и др.)</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215"/>
              <w:jc w:val="both"/>
            </w:pPr>
            <w:r>
              <w:t>а) установить правильность определения и отражения в учете прибыли (убытков) от продаж товаров, продукции, работ, услуг;</w:t>
            </w:r>
          </w:p>
          <w:p w:rsidR="004632BC" w:rsidRDefault="004632BC" w:rsidP="002A5BF5">
            <w:pPr>
              <w:ind w:right="215"/>
              <w:jc w:val="both"/>
            </w:pPr>
            <w:r>
              <w:t>б) проанализировать правильность учета операционных, внереализационных и чрезвычайных доходов и расходов;</w:t>
            </w:r>
            <w:r>
              <w:br/>
              <w:t>в) оценить правильность и обоснованность распределения чистой прибыли</w:t>
            </w:r>
          </w:p>
        </w:tc>
      </w:tr>
      <w:tr w:rsidR="004632BC" w:rsidTr="002A5BF5">
        <w:tc>
          <w:tcPr>
            <w:tcW w:w="480" w:type="dxa"/>
            <w:tcBorders>
              <w:left w:val="single" w:sz="4" w:space="0" w:color="000000"/>
              <w:bottom w:val="single" w:sz="4" w:space="0" w:color="000000"/>
            </w:tcBorders>
            <w:shd w:val="clear" w:color="auto" w:fill="auto"/>
          </w:tcPr>
          <w:p w:rsidR="004632BC" w:rsidRDefault="004632BC" w:rsidP="002A5BF5">
            <w:pPr>
              <w:snapToGrid w:val="0"/>
              <w:jc w:val="both"/>
            </w:pPr>
            <w:r>
              <w:t>10</w:t>
            </w:r>
          </w:p>
        </w:tc>
        <w:tc>
          <w:tcPr>
            <w:tcW w:w="1605" w:type="dxa"/>
            <w:tcBorders>
              <w:left w:val="single" w:sz="4" w:space="0" w:color="000000"/>
              <w:bottom w:val="single" w:sz="4" w:space="0" w:color="000000"/>
            </w:tcBorders>
            <w:shd w:val="clear" w:color="auto" w:fill="auto"/>
          </w:tcPr>
          <w:p w:rsidR="004632BC" w:rsidRDefault="004632BC" w:rsidP="002A5BF5">
            <w:pPr>
              <w:snapToGrid w:val="0"/>
              <w:ind w:right="151"/>
              <w:rPr>
                <w:b/>
              </w:rPr>
            </w:pPr>
            <w:r>
              <w:rPr>
                <w:b/>
              </w:rPr>
              <w:t>Аудит забалансовых счетов</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right="219"/>
            </w:pPr>
            <w:r>
              <w:t>Аудит всех имеющихся забалансовых счетов</w:t>
            </w: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left="141" w:right="215"/>
            </w:pPr>
          </w:p>
        </w:tc>
      </w:tr>
      <w:tr w:rsidR="004632BC" w:rsidTr="002A5BF5">
        <w:tc>
          <w:tcPr>
            <w:tcW w:w="480" w:type="dxa"/>
            <w:tcBorders>
              <w:left w:val="single" w:sz="4" w:space="0" w:color="000000"/>
              <w:bottom w:val="single" w:sz="4" w:space="0" w:color="000000"/>
            </w:tcBorders>
            <w:shd w:val="clear" w:color="auto" w:fill="auto"/>
          </w:tcPr>
          <w:p w:rsidR="004632BC" w:rsidRDefault="004632BC" w:rsidP="002A5BF5">
            <w:pPr>
              <w:snapToGrid w:val="0"/>
              <w:jc w:val="both"/>
            </w:pPr>
            <w:r>
              <w:t>11</w:t>
            </w:r>
          </w:p>
        </w:tc>
        <w:tc>
          <w:tcPr>
            <w:tcW w:w="1605" w:type="dxa"/>
            <w:tcBorders>
              <w:left w:val="single" w:sz="4" w:space="0" w:color="000000"/>
              <w:bottom w:val="single" w:sz="4" w:space="0" w:color="000000"/>
            </w:tcBorders>
            <w:shd w:val="clear" w:color="auto" w:fill="auto"/>
          </w:tcPr>
          <w:p w:rsidR="004632BC" w:rsidRDefault="004632BC" w:rsidP="002A5BF5">
            <w:pPr>
              <w:snapToGrid w:val="0"/>
              <w:ind w:right="151"/>
              <w:rPr>
                <w:b/>
              </w:rPr>
            </w:pPr>
            <w:r>
              <w:rPr>
                <w:b/>
              </w:rPr>
              <w:t xml:space="preserve">Проверка соответствия бухгалтерской отчетности требованиям </w:t>
            </w:r>
          </w:p>
          <w:p w:rsidR="004632BC" w:rsidRDefault="004632BC" w:rsidP="002A5BF5">
            <w:pPr>
              <w:ind w:right="151"/>
              <w:rPr>
                <w:b/>
              </w:rPr>
            </w:pPr>
            <w:r>
              <w:rPr>
                <w:b/>
              </w:rPr>
              <w:t>Действующего законодательства</w:t>
            </w:r>
          </w:p>
        </w:tc>
        <w:tc>
          <w:tcPr>
            <w:tcW w:w="555" w:type="dxa"/>
            <w:tcBorders>
              <w:left w:val="single" w:sz="4" w:space="0" w:color="000000"/>
              <w:bottom w:val="single" w:sz="4" w:space="0" w:color="000000"/>
            </w:tcBorders>
            <w:shd w:val="clear" w:color="auto" w:fill="auto"/>
          </w:tcPr>
          <w:p w:rsidR="004632BC" w:rsidRDefault="004632BC" w:rsidP="002A5BF5">
            <w:pPr>
              <w:snapToGrid w:val="0"/>
              <w:jc w:val="both"/>
            </w:pPr>
          </w:p>
        </w:tc>
        <w:tc>
          <w:tcPr>
            <w:tcW w:w="2040" w:type="dxa"/>
            <w:tcBorders>
              <w:left w:val="single" w:sz="4" w:space="0" w:color="000000"/>
              <w:bottom w:val="single" w:sz="4" w:space="0" w:color="000000"/>
            </w:tcBorders>
            <w:shd w:val="clear" w:color="auto" w:fill="auto"/>
          </w:tcPr>
          <w:p w:rsidR="004632BC" w:rsidRDefault="004632BC" w:rsidP="002A5BF5">
            <w:pPr>
              <w:snapToGrid w:val="0"/>
              <w:ind w:left="225" w:right="219"/>
              <w:jc w:val="both"/>
            </w:pPr>
          </w:p>
        </w:tc>
        <w:tc>
          <w:tcPr>
            <w:tcW w:w="5410" w:type="dxa"/>
            <w:tcBorders>
              <w:left w:val="single" w:sz="4" w:space="0" w:color="000000"/>
              <w:bottom w:val="single" w:sz="4" w:space="0" w:color="000000"/>
              <w:right w:val="single" w:sz="4" w:space="0" w:color="000000"/>
            </w:tcBorders>
            <w:shd w:val="clear" w:color="auto" w:fill="auto"/>
            <w:vAlign w:val="center"/>
          </w:tcPr>
          <w:p w:rsidR="004632BC" w:rsidRDefault="004632BC" w:rsidP="002A5BF5">
            <w:pPr>
              <w:snapToGrid w:val="0"/>
              <w:ind w:right="215"/>
              <w:jc w:val="both"/>
            </w:pPr>
            <w:r>
              <w:t>а) проверить состав и содержание форм бухгалтерской отчетности, увязку ее показателей;</w:t>
            </w:r>
            <w:r>
              <w:br/>
              <w:t>б) выразить мнение о достоверности показателей отчетности во всех существенных отношениях;</w:t>
            </w:r>
            <w:r>
              <w:br/>
              <w:t>в) проверить правильность оценки статей отчетности;</w:t>
            </w:r>
            <w: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bl>
    <w:p w:rsidR="004632BC" w:rsidRDefault="004632BC" w:rsidP="004632BC">
      <w:pPr>
        <w:pStyle w:val="2"/>
        <w:tabs>
          <w:tab w:val="left" w:pos="0"/>
          <w:tab w:val="left" w:pos="1134"/>
        </w:tabs>
        <w:rPr>
          <w:sz w:val="24"/>
          <w:szCs w:val="24"/>
        </w:rPr>
      </w:pPr>
    </w:p>
    <w:p w:rsidR="004632BC" w:rsidRDefault="004632BC" w:rsidP="004632BC">
      <w:pPr>
        <w:pStyle w:val="2"/>
        <w:tabs>
          <w:tab w:val="left" w:pos="0"/>
          <w:tab w:val="left" w:pos="1134"/>
        </w:tabs>
        <w:rPr>
          <w:i/>
          <w:sz w:val="24"/>
          <w:szCs w:val="24"/>
        </w:rPr>
      </w:pPr>
      <w:r>
        <w:rPr>
          <w:sz w:val="24"/>
          <w:szCs w:val="24"/>
        </w:rPr>
        <w:t>3. Результаты оказания услуг</w:t>
      </w:r>
    </w:p>
    <w:p w:rsidR="004632BC" w:rsidRDefault="004632BC" w:rsidP="004632BC">
      <w:pPr>
        <w:pStyle w:val="afff"/>
        <w:tabs>
          <w:tab w:val="clear" w:pos="2268"/>
          <w:tab w:val="left" w:pos="0"/>
          <w:tab w:val="left" w:pos="1134"/>
        </w:tabs>
        <w:spacing w:after="200" w:line="276" w:lineRule="auto"/>
        <w:ind w:left="0" w:firstLine="539"/>
        <w:rPr>
          <w:sz w:val="24"/>
          <w:szCs w:val="24"/>
        </w:rPr>
      </w:pPr>
      <w:r>
        <w:rPr>
          <w:sz w:val="24"/>
          <w:szCs w:val="24"/>
        </w:rPr>
        <w:t xml:space="preserve">Результаты проведенной  аудиторской проверки оформляются аудиторской организацией в форме аудиторского заключения, оформленного в соответствии </w:t>
      </w:r>
      <w:r w:rsidRPr="004632BC">
        <w:rPr>
          <w:sz w:val="22"/>
          <w:szCs w:val="22"/>
        </w:rPr>
        <w:t xml:space="preserve">с </w:t>
      </w:r>
      <w:r w:rsidRPr="004632BC">
        <w:rPr>
          <w:color w:val="000000"/>
          <w:sz w:val="22"/>
          <w:szCs w:val="22"/>
        </w:rPr>
        <w:t>Федеральным законом от 30.12.2008 </w:t>
      </w:r>
      <w:r w:rsidRPr="004632BC">
        <w:rPr>
          <w:color w:val="000000"/>
          <w:sz w:val="22"/>
          <w:szCs w:val="22"/>
          <w:bdr w:val="none" w:sz="0" w:space="0" w:color="auto" w:frame="1"/>
        </w:rPr>
        <w:t>№ 307-ФЗ</w:t>
      </w:r>
      <w:r w:rsidRPr="004632BC">
        <w:rPr>
          <w:color w:val="000000"/>
          <w:sz w:val="22"/>
          <w:szCs w:val="22"/>
        </w:rPr>
        <w:t xml:space="preserve"> «Об аудиторской деятельности» и </w:t>
      </w:r>
      <w:r w:rsidRPr="004632BC">
        <w:rPr>
          <w:rFonts w:eastAsia="Calibri"/>
          <w:color w:val="000000"/>
          <w:sz w:val="22"/>
          <w:szCs w:val="22"/>
          <w:lang w:eastAsia="en-US"/>
        </w:rPr>
        <w:t>Федеральным стандартом аудиторской деятельности (</w:t>
      </w:r>
      <w:hyperlink r:id="rId71" w:tgtFrame="_blank" w:history="1">
        <w:r w:rsidRPr="004632BC">
          <w:rPr>
            <w:rFonts w:eastAsia="Calibri"/>
            <w:color w:val="8972AA"/>
            <w:sz w:val="22"/>
            <w:szCs w:val="22"/>
            <w:u w:val="single"/>
            <w:bdr w:val="none" w:sz="0" w:space="0" w:color="auto" w:frame="1"/>
            <w:lang w:eastAsia="en-US"/>
          </w:rPr>
          <w:t>ФСАД 1/2010</w:t>
        </w:r>
      </w:hyperlink>
      <w:r w:rsidRPr="004632BC">
        <w:rPr>
          <w:rFonts w:eastAsia="Calibri"/>
          <w:color w:val="000000"/>
          <w:sz w:val="22"/>
          <w:szCs w:val="22"/>
          <w:lang w:eastAsia="en-US"/>
        </w:rPr>
        <w:t>) «Аудиторское заключение о бухгалтерской (финансовой) отчетности и формирование мнения о ее достоверности» (</w:t>
      </w:r>
      <w:hyperlink r:id="rId72" w:tgtFrame="_blank" w:history="1">
        <w:r w:rsidRPr="004632BC">
          <w:rPr>
            <w:rFonts w:eastAsia="Calibri"/>
            <w:color w:val="8972AA"/>
            <w:sz w:val="22"/>
            <w:szCs w:val="22"/>
            <w:u w:val="single"/>
            <w:bdr w:val="none" w:sz="0" w:space="0" w:color="auto" w:frame="1"/>
            <w:lang w:eastAsia="en-US"/>
          </w:rPr>
          <w:t>утв. Приказом Минфина от 20.05.2010 № 46н</w:t>
        </w:r>
      </w:hyperlink>
      <w:r w:rsidRPr="004632BC">
        <w:rPr>
          <w:rFonts w:eastAsia="Calibri"/>
          <w:color w:val="000000"/>
          <w:sz w:val="22"/>
          <w:szCs w:val="22"/>
          <w:lang w:eastAsia="en-US"/>
        </w:rPr>
        <w:t>).</w:t>
      </w:r>
      <w:r>
        <w:rPr>
          <w:sz w:val="24"/>
          <w:szCs w:val="24"/>
        </w:rPr>
        <w:t xml:space="preserve">, а также аудиторского отчета (на бумажном и электронном носителях), содержащего информацию о решении каждой из задач и подзадач раздела 2 настоящего Технического задания с обоснованными выводами и предложениями по каждой задаче и подзадаче. </w:t>
      </w:r>
    </w:p>
    <w:p w:rsidR="004632BC" w:rsidRDefault="004632BC" w:rsidP="004632BC">
      <w:pPr>
        <w:ind w:firstLine="540"/>
        <w:jc w:val="both"/>
      </w:pPr>
      <w:r>
        <w:t xml:space="preserve">Заказчик                                                                   Исполнитель </w:t>
      </w:r>
    </w:p>
    <w:p w:rsidR="00CA4B00" w:rsidRDefault="004632BC" w:rsidP="00DE11D1">
      <w:pPr>
        <w:ind w:firstLine="540"/>
        <w:jc w:val="both"/>
        <w:rPr>
          <w:b/>
        </w:rPr>
        <w:sectPr w:rsidR="00CA4B00" w:rsidSect="00DE11D1">
          <w:headerReference w:type="even" r:id="rId73"/>
          <w:headerReference w:type="default" r:id="rId74"/>
          <w:footerReference w:type="even" r:id="rId75"/>
          <w:footerReference w:type="default" r:id="rId76"/>
          <w:headerReference w:type="first" r:id="rId77"/>
          <w:footerReference w:type="first" r:id="rId78"/>
          <w:pgSz w:w="11906" w:h="16838"/>
          <w:pgMar w:top="568" w:right="567" w:bottom="426" w:left="851" w:header="113" w:footer="113" w:gutter="0"/>
          <w:cols w:space="708"/>
          <w:titlePg/>
          <w:docGrid w:linePitch="360"/>
        </w:sectPr>
      </w:pPr>
      <w:r>
        <w:t>____________ С.Г. Добрынин                               _____________  _____________________</w:t>
      </w:r>
    </w:p>
    <w:p w:rsidR="00CA4B00" w:rsidRDefault="00CA4B00" w:rsidP="004F0B0A">
      <w:pPr>
        <w:spacing w:after="0" w:line="240" w:lineRule="auto"/>
        <w:contextualSpacing/>
        <w:rPr>
          <w:b/>
        </w:rPr>
      </w:pPr>
    </w:p>
    <w:sectPr w:rsidR="00CA4B00" w:rsidSect="009522BF">
      <w:footerReference w:type="default" r:id="rId79"/>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F0" w:rsidRDefault="00A861F0" w:rsidP="00851CB0">
      <w:pPr>
        <w:spacing w:after="0" w:line="240" w:lineRule="auto"/>
      </w:pPr>
      <w:r>
        <w:separator/>
      </w:r>
    </w:p>
  </w:endnote>
  <w:endnote w:type="continuationSeparator" w:id="0">
    <w:p w:rsidR="00A861F0" w:rsidRDefault="00A861F0" w:rsidP="008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D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2A5BF5" w:rsidRDefault="002A5BF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7"/>
      <w:rPr>
        <w:color w:val="A6A6A6"/>
        <w:sz w:val="16"/>
        <w:szCs w:val="16"/>
      </w:rPr>
    </w:pPr>
  </w:p>
  <w:p w:rsidR="002A5BF5" w:rsidRDefault="002A5BF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7"/>
      <w:jc w:val="right"/>
    </w:pPr>
    <w:r>
      <w:fldChar w:fldCharType="begin"/>
    </w:r>
    <w:r>
      <w:instrText xml:space="preserve"> PAGE   \* MERGEFORMAT </w:instrText>
    </w:r>
    <w:r>
      <w:fldChar w:fldCharType="separate"/>
    </w:r>
    <w:r w:rsidR="00E267CA">
      <w:rPr>
        <w:noProof/>
      </w:rPr>
      <w:t>58</w:t>
    </w:r>
    <w:r>
      <w:fldChar w:fldCharType="end"/>
    </w:r>
  </w:p>
  <w:p w:rsidR="002A5BF5" w:rsidRDefault="002A5B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F0" w:rsidRDefault="00A861F0" w:rsidP="00851CB0">
      <w:pPr>
        <w:spacing w:after="0" w:line="240" w:lineRule="auto"/>
      </w:pPr>
      <w:r>
        <w:separator/>
      </w:r>
    </w:p>
  </w:footnote>
  <w:footnote w:type="continuationSeparator" w:id="0">
    <w:p w:rsidR="00A861F0" w:rsidRDefault="00A861F0" w:rsidP="00851CB0">
      <w:pPr>
        <w:spacing w:after="0" w:line="240" w:lineRule="auto"/>
      </w:pPr>
      <w:r>
        <w:continuationSeparator/>
      </w:r>
    </w:p>
  </w:footnote>
  <w:footnote w:id="1">
    <w:p w:rsidR="002A5BF5" w:rsidRDefault="002A5BF5" w:rsidP="00CA4B00">
      <w:pPr>
        <w:pStyle w:val="af2"/>
      </w:pPr>
      <w:r>
        <w:rPr>
          <w:rStyle w:val="af4"/>
        </w:rPr>
        <w:footnoteRef/>
      </w:r>
      <w:r>
        <w:t xml:space="preserve">  п.4 ст.3 Закона № 44-ФЗ</w:t>
      </w:r>
    </w:p>
  </w:footnote>
  <w:footnote w:id="2">
    <w:p w:rsidR="002A5BF5" w:rsidRDefault="002A5BF5" w:rsidP="00CA4B00">
      <w:pPr>
        <w:pStyle w:val="af2"/>
      </w:pPr>
      <w:r>
        <w:rPr>
          <w:rStyle w:val="af4"/>
        </w:rPr>
        <w:footnoteRef/>
      </w:r>
      <w:r>
        <w:t xml:space="preserve">  ч.3 ст.27 Закона № 44-ФЗ</w:t>
      </w:r>
    </w:p>
  </w:footnote>
  <w:footnote w:id="3">
    <w:p w:rsidR="002A5BF5" w:rsidRDefault="002A5BF5" w:rsidP="00CA4B00">
      <w:pPr>
        <w:pStyle w:val="af2"/>
      </w:pPr>
      <w:r>
        <w:rPr>
          <w:rStyle w:val="af4"/>
        </w:rPr>
        <w:footnoteRef/>
      </w:r>
      <w:r>
        <w:t xml:space="preserve">  ч.1 ст.54.4 Закона № 44-ФЗ</w:t>
      </w:r>
    </w:p>
  </w:footnote>
  <w:footnote w:id="4">
    <w:p w:rsidR="002A5BF5" w:rsidRDefault="002A5BF5" w:rsidP="00CA4B00">
      <w:pPr>
        <w:pStyle w:val="af2"/>
      </w:pPr>
      <w:r>
        <w:rPr>
          <w:rStyle w:val="af4"/>
        </w:rPr>
        <w:footnoteRef/>
      </w:r>
      <w:r>
        <w:t xml:space="preserve">  ч.1 и ч.1.1 ст.31 Закона № 44-ФЗ</w:t>
      </w:r>
    </w:p>
  </w:footnote>
  <w:footnote w:id="5">
    <w:p w:rsidR="002A5BF5" w:rsidRDefault="002A5BF5" w:rsidP="00CA4B00">
      <w:pPr>
        <w:pStyle w:val="af2"/>
      </w:pPr>
      <w:r>
        <w:rPr>
          <w:rStyle w:val="af4"/>
        </w:rPr>
        <w:footnoteRef/>
      </w:r>
      <w:r>
        <w:t xml:space="preserve">  ч.7 ст.54.3 Закона № 44-ФЗ</w:t>
      </w:r>
    </w:p>
  </w:footnote>
  <w:footnote w:id="6">
    <w:p w:rsidR="002A5BF5" w:rsidRDefault="002A5BF5" w:rsidP="00CA4B00">
      <w:pPr>
        <w:pStyle w:val="af2"/>
      </w:pPr>
      <w:r>
        <w:rPr>
          <w:rStyle w:val="af4"/>
        </w:rPr>
        <w:footnoteRef/>
      </w:r>
      <w:r>
        <w:t xml:space="preserve">  ч.8 ст.54.3 Закона № 44-ФЗ</w:t>
      </w:r>
    </w:p>
  </w:footnote>
  <w:footnote w:id="7">
    <w:p w:rsidR="002A5BF5" w:rsidRDefault="002A5BF5" w:rsidP="00CA4B00">
      <w:pPr>
        <w:pStyle w:val="af2"/>
      </w:pPr>
      <w:r>
        <w:rPr>
          <w:rStyle w:val="af4"/>
        </w:rPr>
        <w:footnoteRef/>
      </w:r>
      <w:r>
        <w:t xml:space="preserve">  </w:t>
      </w:r>
      <w:r w:rsidRPr="00214E6D">
        <w:t>При этом указанная дата не может приходиться на нерабочий день</w:t>
      </w:r>
    </w:p>
  </w:footnote>
  <w:footnote w:id="8">
    <w:p w:rsidR="002A5BF5" w:rsidRDefault="002A5BF5" w:rsidP="00CA4B00">
      <w:pPr>
        <w:pStyle w:val="af2"/>
      </w:pPr>
      <w:r>
        <w:rPr>
          <w:rStyle w:val="af4"/>
        </w:rPr>
        <w:footnoteRef/>
      </w:r>
      <w:r>
        <w:t xml:space="preserve">  ч.1 ст.54.4 Закона № 44-ФЗ</w:t>
      </w:r>
    </w:p>
  </w:footnote>
  <w:footnote w:id="9">
    <w:p w:rsidR="002A5BF5" w:rsidRDefault="002A5BF5" w:rsidP="00CA4B00">
      <w:pPr>
        <w:pStyle w:val="af2"/>
      </w:pPr>
      <w:r>
        <w:rPr>
          <w:rStyle w:val="af4"/>
        </w:rPr>
        <w:footnoteRef/>
      </w:r>
      <w:r>
        <w:t xml:space="preserve">  ч.3 ст.54.4 Закона № 44-ФЗ</w:t>
      </w:r>
    </w:p>
  </w:footnote>
  <w:footnote w:id="10">
    <w:p w:rsidR="002A5BF5" w:rsidRDefault="002A5BF5" w:rsidP="00CA4B00">
      <w:pPr>
        <w:pStyle w:val="af2"/>
      </w:pPr>
      <w:r>
        <w:rPr>
          <w:rStyle w:val="af4"/>
        </w:rPr>
        <w:footnoteRef/>
      </w:r>
      <w:r>
        <w:t xml:space="preserve">  ч.8 ст.54.4 Закона № 44-ФЗ</w:t>
      </w:r>
    </w:p>
  </w:footnote>
  <w:footnote w:id="11">
    <w:p w:rsidR="002A5BF5" w:rsidRDefault="002A5BF5" w:rsidP="00CA4B00">
      <w:pPr>
        <w:pStyle w:val="af2"/>
      </w:pPr>
      <w:r>
        <w:rPr>
          <w:rStyle w:val="af4"/>
        </w:rPr>
        <w:footnoteRef/>
      </w:r>
      <w:r>
        <w:t xml:space="preserve">  ч.9 ст.54.4 Закона № 44-ФЗ</w:t>
      </w:r>
    </w:p>
  </w:footnote>
  <w:footnote w:id="12">
    <w:p w:rsidR="002A5BF5" w:rsidRDefault="002A5BF5" w:rsidP="0023509C">
      <w:pPr>
        <w:pStyle w:val="af2"/>
      </w:pPr>
      <w:r>
        <w:rPr>
          <w:rStyle w:val="af4"/>
        </w:rPr>
        <w:footnoteRef/>
      </w:r>
      <w:r>
        <w:t xml:space="preserve">  </w:t>
      </w:r>
      <w:r w:rsidRPr="00214E6D">
        <w:t>При этом указанная дата не может приходиться на нерабочий день</w:t>
      </w:r>
    </w:p>
  </w:footnote>
  <w:footnote w:id="13">
    <w:p w:rsidR="002A5BF5" w:rsidRDefault="002A5BF5" w:rsidP="00CA4B00">
      <w:pPr>
        <w:pStyle w:val="af2"/>
      </w:pPr>
      <w:r>
        <w:rPr>
          <w:rStyle w:val="af4"/>
        </w:rPr>
        <w:footnoteRef/>
      </w:r>
      <w:r>
        <w:t xml:space="preserve">  ч.1 ст.54.5 Закона № 44-ФЗ</w:t>
      </w:r>
    </w:p>
  </w:footnote>
  <w:footnote w:id="14">
    <w:p w:rsidR="002A5BF5" w:rsidRDefault="002A5BF5" w:rsidP="00CA4B00">
      <w:pPr>
        <w:pStyle w:val="af2"/>
      </w:pPr>
      <w:r>
        <w:rPr>
          <w:rStyle w:val="af4"/>
        </w:rPr>
        <w:footnoteRef/>
      </w:r>
      <w:r>
        <w:t xml:space="preserve">  ч.3 ст.54.6 Закона № 44-ФЗ</w:t>
      </w:r>
    </w:p>
  </w:footnote>
  <w:footnote w:id="15">
    <w:p w:rsidR="002A5BF5" w:rsidRDefault="002A5BF5" w:rsidP="00CA4B00">
      <w:pPr>
        <w:pStyle w:val="af2"/>
      </w:pPr>
      <w:r>
        <w:rPr>
          <w:rStyle w:val="af4"/>
        </w:rPr>
        <w:footnoteRef/>
      </w:r>
      <w:r>
        <w:t xml:space="preserve">  ч.2 ст.54.6 Закона № 44-ФЗ</w:t>
      </w:r>
    </w:p>
  </w:footnote>
  <w:footnote w:id="16">
    <w:p w:rsidR="002A5BF5" w:rsidRDefault="002A5BF5" w:rsidP="00CA4B00">
      <w:pPr>
        <w:pStyle w:val="af2"/>
      </w:pPr>
      <w:r>
        <w:rPr>
          <w:rStyle w:val="af4"/>
        </w:rPr>
        <w:footnoteRef/>
      </w:r>
      <w:r>
        <w:t xml:space="preserve">  ч.5 ст.54.6 Закона № 44-ФЗ</w:t>
      </w:r>
    </w:p>
  </w:footnote>
  <w:footnote w:id="17">
    <w:p w:rsidR="002A5BF5" w:rsidRDefault="002A5BF5" w:rsidP="00CA4B00">
      <w:pPr>
        <w:pStyle w:val="af2"/>
      </w:pPr>
      <w:r>
        <w:rPr>
          <w:rStyle w:val="af4"/>
        </w:rPr>
        <w:footnoteRef/>
      </w:r>
      <w:r>
        <w:t xml:space="preserve">  ч.6 ст.54.6 Закона № 44-ФЗ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A5BF5" w:rsidRDefault="002A5B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4"/>
      <w:tabs>
        <w:tab w:val="center" w:pos="5386"/>
        <w:tab w:val="right" w:pos="107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5" w:rsidRDefault="002A5BF5">
    <w:pPr>
      <w:pStyle w:val="a4"/>
      <w:jc w:val="center"/>
    </w:pPr>
  </w:p>
  <w:p w:rsidR="002A5BF5" w:rsidRDefault="002A5B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F8246E2"/>
    <w:lvl w:ilvl="0">
      <w:start w:val="1"/>
      <w:numFmt w:val="decimal"/>
      <w:lvlText w:val="%1."/>
      <w:lvlJc w:val="left"/>
      <w:pPr>
        <w:tabs>
          <w:tab w:val="num" w:pos="360"/>
        </w:tabs>
        <w:ind w:left="360" w:hanging="360"/>
      </w:pPr>
    </w:lvl>
  </w:abstractNum>
  <w:abstractNum w:abstractNumId="1">
    <w:nsid w:val="081945A7"/>
    <w:multiLevelType w:val="multilevel"/>
    <w:tmpl w:val="9342D454"/>
    <w:lvl w:ilvl="0">
      <w:start w:val="6"/>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4124" w:hanging="720"/>
      </w:pPr>
      <w:rPr>
        <w:rFonts w:hint="default"/>
        <w:color w:val="auto"/>
      </w:rPr>
    </w:lvl>
    <w:lvl w:ilvl="3">
      <w:start w:val="1"/>
      <w:numFmt w:val="decimal"/>
      <w:lvlText w:val="%1.%2.%3.%4."/>
      <w:lvlJc w:val="left"/>
      <w:pPr>
        <w:ind w:left="5826" w:hanging="720"/>
      </w:pPr>
      <w:rPr>
        <w:rFonts w:hint="default"/>
        <w:color w:val="auto"/>
      </w:rPr>
    </w:lvl>
    <w:lvl w:ilvl="4">
      <w:start w:val="1"/>
      <w:numFmt w:val="decimal"/>
      <w:lvlText w:val="%1.%2.%3.%4.%5."/>
      <w:lvlJc w:val="left"/>
      <w:pPr>
        <w:ind w:left="7888" w:hanging="1080"/>
      </w:pPr>
      <w:rPr>
        <w:rFonts w:hint="default"/>
        <w:color w:val="auto"/>
      </w:rPr>
    </w:lvl>
    <w:lvl w:ilvl="5">
      <w:start w:val="1"/>
      <w:numFmt w:val="decimal"/>
      <w:lvlText w:val="%1.%2.%3.%4.%5.%6."/>
      <w:lvlJc w:val="left"/>
      <w:pPr>
        <w:ind w:left="9590" w:hanging="1080"/>
      </w:pPr>
      <w:rPr>
        <w:rFonts w:hint="default"/>
        <w:color w:val="auto"/>
      </w:rPr>
    </w:lvl>
    <w:lvl w:ilvl="6">
      <w:start w:val="1"/>
      <w:numFmt w:val="decimal"/>
      <w:lvlText w:val="%1.%2.%3.%4.%5.%6.%7."/>
      <w:lvlJc w:val="left"/>
      <w:pPr>
        <w:ind w:left="11652" w:hanging="1440"/>
      </w:pPr>
      <w:rPr>
        <w:rFonts w:hint="default"/>
        <w:color w:val="auto"/>
      </w:rPr>
    </w:lvl>
    <w:lvl w:ilvl="7">
      <w:start w:val="1"/>
      <w:numFmt w:val="decimal"/>
      <w:lvlText w:val="%1.%2.%3.%4.%5.%6.%7.%8."/>
      <w:lvlJc w:val="left"/>
      <w:pPr>
        <w:ind w:left="13354" w:hanging="1440"/>
      </w:pPr>
      <w:rPr>
        <w:rFonts w:hint="default"/>
        <w:color w:val="auto"/>
      </w:rPr>
    </w:lvl>
    <w:lvl w:ilvl="8">
      <w:start w:val="1"/>
      <w:numFmt w:val="decimal"/>
      <w:lvlText w:val="%1.%2.%3.%4.%5.%6.%7.%8.%9."/>
      <w:lvlJc w:val="left"/>
      <w:pPr>
        <w:ind w:left="15416" w:hanging="1800"/>
      </w:pPr>
      <w:rPr>
        <w:rFonts w:hint="default"/>
        <w:color w:val="auto"/>
      </w:rPr>
    </w:lvl>
  </w:abstractNum>
  <w:abstractNum w:abstractNumId="2">
    <w:nsid w:val="08C05D49"/>
    <w:multiLevelType w:val="hybridMultilevel"/>
    <w:tmpl w:val="A958109E"/>
    <w:lvl w:ilvl="0" w:tplc="F90A8B86">
      <w:start w:val="1"/>
      <w:numFmt w:val="decimal"/>
      <w:lvlText w:val="%1."/>
      <w:lvlJc w:val="left"/>
      <w:pPr>
        <w:tabs>
          <w:tab w:val="num" w:pos="720"/>
        </w:tabs>
        <w:ind w:left="720" w:hanging="360"/>
      </w:pPr>
      <w:rPr>
        <w:rFonts w:hint="default"/>
        <w:lang w:val="ru-RU"/>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B0E82"/>
    <w:multiLevelType w:val="hybridMultilevel"/>
    <w:tmpl w:val="6B24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D092D"/>
    <w:multiLevelType w:val="hybridMultilevel"/>
    <w:tmpl w:val="64266C22"/>
    <w:lvl w:ilvl="0" w:tplc="ED962216">
      <w:start w:val="1"/>
      <w:numFmt w:val="decimal"/>
      <w:lvlText w:val="%1."/>
      <w:lvlJc w:val="left"/>
      <w:pPr>
        <w:tabs>
          <w:tab w:val="num" w:pos="975"/>
        </w:tabs>
        <w:ind w:left="975" w:hanging="975"/>
      </w:pPr>
      <w:rPr>
        <w:rFonts w:hint="default"/>
        <w:b/>
        <w:i w:val="0"/>
        <w:color w:val="auto"/>
        <w:sz w:val="24"/>
        <w:szCs w:val="24"/>
      </w:rPr>
    </w:lvl>
    <w:lvl w:ilvl="1" w:tplc="0419000F">
      <w:start w:val="1"/>
      <w:numFmt w:val="decimal"/>
      <w:lvlText w:val="%2."/>
      <w:lvlJc w:val="left"/>
      <w:pPr>
        <w:tabs>
          <w:tab w:val="num" w:pos="1658"/>
        </w:tabs>
        <w:ind w:left="1658" w:hanging="360"/>
      </w:pPr>
      <w:rPr>
        <w:rFonts w:hint="default"/>
        <w:b/>
        <w:i w:val="0"/>
        <w:color w:val="auto"/>
        <w:sz w:val="24"/>
        <w:szCs w:val="24"/>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5">
    <w:nsid w:val="0E5B740E"/>
    <w:multiLevelType w:val="hybridMultilevel"/>
    <w:tmpl w:val="374EFF02"/>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6">
    <w:nsid w:val="10AE1F89"/>
    <w:multiLevelType w:val="multilevel"/>
    <w:tmpl w:val="A4F4C828"/>
    <w:lvl w:ilvl="0">
      <w:start w:val="1"/>
      <w:numFmt w:val="decimal"/>
      <w:lvlText w:val="%1."/>
      <w:lvlJc w:val="left"/>
      <w:pPr>
        <w:ind w:left="720" w:hanging="360"/>
      </w:pPr>
    </w:lvl>
    <w:lvl w:ilvl="1">
      <w:start w:val="1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337E7A"/>
    <w:multiLevelType w:val="hybridMultilevel"/>
    <w:tmpl w:val="E2849BEA"/>
    <w:lvl w:ilvl="0" w:tplc="30965D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5417A"/>
    <w:multiLevelType w:val="hybridMultilevel"/>
    <w:tmpl w:val="3A3A0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63637C6"/>
    <w:multiLevelType w:val="hybridMultilevel"/>
    <w:tmpl w:val="D95E92DE"/>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8AD68DD"/>
    <w:multiLevelType w:val="hybridMultilevel"/>
    <w:tmpl w:val="6DBC4D36"/>
    <w:lvl w:ilvl="0" w:tplc="04FA3344">
      <w:start w:val="1"/>
      <w:numFmt w:val="bullet"/>
      <w:lvlText w:val=""/>
      <w:lvlJc w:val="left"/>
      <w:pPr>
        <w:tabs>
          <w:tab w:val="num" w:pos="1440"/>
        </w:tabs>
        <w:ind w:left="1440" w:hanging="360"/>
      </w:pPr>
      <w:rPr>
        <w:rFonts w:ascii="Symbol" w:hAnsi="Symbol" w:hint="default"/>
      </w:rPr>
    </w:lvl>
    <w:lvl w:ilvl="1" w:tplc="011265AA" w:tentative="1">
      <w:start w:val="1"/>
      <w:numFmt w:val="bullet"/>
      <w:lvlText w:val="o"/>
      <w:lvlJc w:val="left"/>
      <w:pPr>
        <w:tabs>
          <w:tab w:val="num" w:pos="2160"/>
        </w:tabs>
        <w:ind w:left="2160" w:hanging="360"/>
      </w:pPr>
      <w:rPr>
        <w:rFonts w:ascii="Courier New" w:hAnsi="Courier New" w:cs="Courier New" w:hint="default"/>
      </w:rPr>
    </w:lvl>
    <w:lvl w:ilvl="2" w:tplc="94DC3254" w:tentative="1">
      <w:start w:val="1"/>
      <w:numFmt w:val="bullet"/>
      <w:lvlText w:val=""/>
      <w:lvlJc w:val="left"/>
      <w:pPr>
        <w:tabs>
          <w:tab w:val="num" w:pos="2880"/>
        </w:tabs>
        <w:ind w:left="2880" w:hanging="360"/>
      </w:pPr>
      <w:rPr>
        <w:rFonts w:ascii="Wingdings" w:hAnsi="Wingdings" w:hint="default"/>
      </w:rPr>
    </w:lvl>
    <w:lvl w:ilvl="3" w:tplc="38B275F4" w:tentative="1">
      <w:start w:val="1"/>
      <w:numFmt w:val="bullet"/>
      <w:lvlText w:val=""/>
      <w:lvlJc w:val="left"/>
      <w:pPr>
        <w:tabs>
          <w:tab w:val="num" w:pos="3600"/>
        </w:tabs>
        <w:ind w:left="3600" w:hanging="360"/>
      </w:pPr>
      <w:rPr>
        <w:rFonts w:ascii="Symbol" w:hAnsi="Symbol" w:hint="default"/>
      </w:rPr>
    </w:lvl>
    <w:lvl w:ilvl="4" w:tplc="8FB22A70" w:tentative="1">
      <w:start w:val="1"/>
      <w:numFmt w:val="bullet"/>
      <w:lvlText w:val="o"/>
      <w:lvlJc w:val="left"/>
      <w:pPr>
        <w:tabs>
          <w:tab w:val="num" w:pos="4320"/>
        </w:tabs>
        <w:ind w:left="4320" w:hanging="360"/>
      </w:pPr>
      <w:rPr>
        <w:rFonts w:ascii="Courier New" w:hAnsi="Courier New" w:cs="Courier New" w:hint="default"/>
      </w:rPr>
    </w:lvl>
    <w:lvl w:ilvl="5" w:tplc="4D8A2916" w:tentative="1">
      <w:start w:val="1"/>
      <w:numFmt w:val="bullet"/>
      <w:lvlText w:val=""/>
      <w:lvlJc w:val="left"/>
      <w:pPr>
        <w:tabs>
          <w:tab w:val="num" w:pos="5040"/>
        </w:tabs>
        <w:ind w:left="5040" w:hanging="360"/>
      </w:pPr>
      <w:rPr>
        <w:rFonts w:ascii="Wingdings" w:hAnsi="Wingdings" w:hint="default"/>
      </w:rPr>
    </w:lvl>
    <w:lvl w:ilvl="6" w:tplc="9D5691E4" w:tentative="1">
      <w:start w:val="1"/>
      <w:numFmt w:val="bullet"/>
      <w:lvlText w:val=""/>
      <w:lvlJc w:val="left"/>
      <w:pPr>
        <w:tabs>
          <w:tab w:val="num" w:pos="5760"/>
        </w:tabs>
        <w:ind w:left="5760" w:hanging="360"/>
      </w:pPr>
      <w:rPr>
        <w:rFonts w:ascii="Symbol" w:hAnsi="Symbol" w:hint="default"/>
      </w:rPr>
    </w:lvl>
    <w:lvl w:ilvl="7" w:tplc="527006FA" w:tentative="1">
      <w:start w:val="1"/>
      <w:numFmt w:val="bullet"/>
      <w:lvlText w:val="o"/>
      <w:lvlJc w:val="left"/>
      <w:pPr>
        <w:tabs>
          <w:tab w:val="num" w:pos="6480"/>
        </w:tabs>
        <w:ind w:left="6480" w:hanging="360"/>
      </w:pPr>
      <w:rPr>
        <w:rFonts w:ascii="Courier New" w:hAnsi="Courier New" w:cs="Courier New" w:hint="default"/>
      </w:rPr>
    </w:lvl>
    <w:lvl w:ilvl="8" w:tplc="E182F7CA" w:tentative="1">
      <w:start w:val="1"/>
      <w:numFmt w:val="bullet"/>
      <w:lvlText w:val=""/>
      <w:lvlJc w:val="left"/>
      <w:pPr>
        <w:tabs>
          <w:tab w:val="num" w:pos="7200"/>
        </w:tabs>
        <w:ind w:left="7200" w:hanging="360"/>
      </w:pPr>
      <w:rPr>
        <w:rFonts w:ascii="Wingdings" w:hAnsi="Wingdings" w:hint="default"/>
      </w:rPr>
    </w:lvl>
  </w:abstractNum>
  <w:abstractNum w:abstractNumId="11">
    <w:nsid w:val="1A3B73AF"/>
    <w:multiLevelType w:val="hybridMultilevel"/>
    <w:tmpl w:val="9C8ADBE8"/>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A950C52"/>
    <w:multiLevelType w:val="hybridMultilevel"/>
    <w:tmpl w:val="A934CC20"/>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1DFE4C99"/>
    <w:multiLevelType w:val="hybridMultilevel"/>
    <w:tmpl w:val="E2849BEA"/>
    <w:lvl w:ilvl="0" w:tplc="30965D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902206"/>
    <w:multiLevelType w:val="hybridMultilevel"/>
    <w:tmpl w:val="E272AC48"/>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15">
    <w:nsid w:val="22042ABA"/>
    <w:multiLevelType w:val="hybridMultilevel"/>
    <w:tmpl w:val="C07E33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48B172B"/>
    <w:multiLevelType w:val="hybridMultilevel"/>
    <w:tmpl w:val="1F381132"/>
    <w:lvl w:ilvl="0" w:tplc="8D7EC7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4A92A77"/>
    <w:multiLevelType w:val="hybridMultilevel"/>
    <w:tmpl w:val="C4C2F960"/>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19">
    <w:nsid w:val="26386996"/>
    <w:multiLevelType w:val="hybridMultilevel"/>
    <w:tmpl w:val="17D6E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D21220"/>
    <w:multiLevelType w:val="singleLevel"/>
    <w:tmpl w:val="1B62F83C"/>
    <w:lvl w:ilvl="0">
      <w:start w:val="1"/>
      <w:numFmt w:val="decimal"/>
      <w:lvlText w:val="%1."/>
      <w:legacy w:legacy="1" w:legacySpace="0" w:legacyIndent="283"/>
      <w:lvlJc w:val="left"/>
      <w:pPr>
        <w:ind w:left="993" w:hanging="283"/>
      </w:pPr>
      <w:rPr>
        <w:b/>
        <w:sz w:val="22"/>
        <w:szCs w:val="22"/>
      </w:rPr>
    </w:lvl>
  </w:abstractNum>
  <w:abstractNum w:abstractNumId="21">
    <w:nsid w:val="2C393127"/>
    <w:multiLevelType w:val="hybridMultilevel"/>
    <w:tmpl w:val="36362CB0"/>
    <w:lvl w:ilvl="0" w:tplc="F62CA284">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02B56"/>
    <w:multiLevelType w:val="hybridMultilevel"/>
    <w:tmpl w:val="271E261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C3C0DB6"/>
    <w:multiLevelType w:val="hybridMultilevel"/>
    <w:tmpl w:val="4E14A9CC"/>
    <w:lvl w:ilvl="0" w:tplc="8D7EC7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DBD4DED"/>
    <w:multiLevelType w:val="hybridMultilevel"/>
    <w:tmpl w:val="A5764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617D7"/>
    <w:multiLevelType w:val="hybridMultilevel"/>
    <w:tmpl w:val="7DE8B1D8"/>
    <w:lvl w:ilvl="0" w:tplc="45E6DB4C">
      <w:start w:val="1"/>
      <w:numFmt w:val="decimal"/>
      <w:lvlText w:val="%1."/>
      <w:lvlJc w:val="left"/>
      <w:pPr>
        <w:ind w:left="4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0439C3"/>
    <w:multiLevelType w:val="hybridMultilevel"/>
    <w:tmpl w:val="6C4AD39C"/>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27">
    <w:nsid w:val="43C47C63"/>
    <w:multiLevelType w:val="hybridMultilevel"/>
    <w:tmpl w:val="62D2A3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5C1F9B"/>
    <w:multiLevelType w:val="hybridMultilevel"/>
    <w:tmpl w:val="4BBCE7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5B036AD"/>
    <w:multiLevelType w:val="hybridMultilevel"/>
    <w:tmpl w:val="1346D506"/>
    <w:lvl w:ilvl="0" w:tplc="CA70AE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4B4E249A"/>
    <w:multiLevelType w:val="hybridMultilevel"/>
    <w:tmpl w:val="D9A66456"/>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31">
    <w:nsid w:val="4D626E5A"/>
    <w:multiLevelType w:val="hybridMultilevel"/>
    <w:tmpl w:val="691A8E30"/>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4F0C553F"/>
    <w:multiLevelType w:val="hybridMultilevel"/>
    <w:tmpl w:val="1E76E800"/>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33">
    <w:nsid w:val="4FA2362C"/>
    <w:multiLevelType w:val="hybridMultilevel"/>
    <w:tmpl w:val="E24C2616"/>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582E3868"/>
    <w:multiLevelType w:val="hybridMultilevel"/>
    <w:tmpl w:val="18C81156"/>
    <w:lvl w:ilvl="0" w:tplc="1C369C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C219B0"/>
    <w:multiLevelType w:val="hybridMultilevel"/>
    <w:tmpl w:val="318080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197604"/>
    <w:multiLevelType w:val="hybridMultilevel"/>
    <w:tmpl w:val="B4B4FF76"/>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37">
    <w:nsid w:val="638A01C2"/>
    <w:multiLevelType w:val="hybridMultilevel"/>
    <w:tmpl w:val="5E961D94"/>
    <w:lvl w:ilvl="0" w:tplc="04FA33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39">
    <w:nsid w:val="63E17EA0"/>
    <w:multiLevelType w:val="hybridMultilevel"/>
    <w:tmpl w:val="4CA272AC"/>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0">
    <w:nsid w:val="6ACD7EF1"/>
    <w:multiLevelType w:val="hybridMultilevel"/>
    <w:tmpl w:val="753CE96A"/>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C43D5B"/>
    <w:multiLevelType w:val="hybridMultilevel"/>
    <w:tmpl w:val="F33854C4"/>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nsid w:val="6EF920F0"/>
    <w:multiLevelType w:val="hybridMultilevel"/>
    <w:tmpl w:val="A67E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C0289C"/>
    <w:multiLevelType w:val="hybridMultilevel"/>
    <w:tmpl w:val="4C70D09C"/>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5">
    <w:nsid w:val="7948228E"/>
    <w:multiLevelType w:val="hybridMultilevel"/>
    <w:tmpl w:val="CE7AD3F4"/>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6">
    <w:nsid w:val="795B6951"/>
    <w:multiLevelType w:val="hybridMultilevel"/>
    <w:tmpl w:val="17E6314E"/>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7">
    <w:nsid w:val="7D847F9E"/>
    <w:multiLevelType w:val="hybridMultilevel"/>
    <w:tmpl w:val="5ACA62D4"/>
    <w:lvl w:ilvl="0" w:tplc="0419000B">
      <w:start w:val="1"/>
      <w:numFmt w:val="bullet"/>
      <w:lvlText w:val=""/>
      <w:lvlJc w:val="left"/>
      <w:pPr>
        <w:tabs>
          <w:tab w:val="num" w:pos="981"/>
        </w:tabs>
        <w:ind w:left="981" w:hanging="360"/>
      </w:pPr>
      <w:rPr>
        <w:rFonts w:ascii="Wingdings" w:hAnsi="Wingdings"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num w:numId="1">
    <w:abstractNumId w:val="15"/>
  </w:num>
  <w:num w:numId="2">
    <w:abstractNumId w:val="37"/>
  </w:num>
  <w:num w:numId="3">
    <w:abstractNumId w:val="4"/>
  </w:num>
  <w:num w:numId="4">
    <w:abstractNumId w:val="10"/>
  </w:num>
  <w:num w:numId="5">
    <w:abstractNumId w:val="28"/>
  </w:num>
  <w:num w:numId="6">
    <w:abstractNumId w:val="11"/>
  </w:num>
  <w:num w:numId="7">
    <w:abstractNumId w:val="9"/>
  </w:num>
  <w:num w:numId="8">
    <w:abstractNumId w:val="12"/>
  </w:num>
  <w:num w:numId="9">
    <w:abstractNumId w:val="31"/>
  </w:num>
  <w:num w:numId="10">
    <w:abstractNumId w:val="42"/>
  </w:num>
  <w:num w:numId="11">
    <w:abstractNumId w:val="33"/>
  </w:num>
  <w:num w:numId="12">
    <w:abstractNumId w:val="46"/>
  </w:num>
  <w:num w:numId="13">
    <w:abstractNumId w:val="18"/>
  </w:num>
  <w:num w:numId="14">
    <w:abstractNumId w:val="40"/>
  </w:num>
  <w:num w:numId="15">
    <w:abstractNumId w:val="5"/>
  </w:num>
  <w:num w:numId="16">
    <w:abstractNumId w:val="30"/>
  </w:num>
  <w:num w:numId="17">
    <w:abstractNumId w:val="27"/>
  </w:num>
  <w:num w:numId="18">
    <w:abstractNumId w:val="35"/>
  </w:num>
  <w:num w:numId="19">
    <w:abstractNumId w:val="14"/>
  </w:num>
  <w:num w:numId="20">
    <w:abstractNumId w:val="45"/>
  </w:num>
  <w:num w:numId="21">
    <w:abstractNumId w:val="47"/>
  </w:num>
  <w:num w:numId="22">
    <w:abstractNumId w:val="39"/>
  </w:num>
  <w:num w:numId="23">
    <w:abstractNumId w:val="32"/>
  </w:num>
  <w:num w:numId="24">
    <w:abstractNumId w:val="44"/>
  </w:num>
  <w:num w:numId="25">
    <w:abstractNumId w:val="26"/>
  </w:num>
  <w:num w:numId="26">
    <w:abstractNumId w:val="36"/>
  </w:num>
  <w:num w:numId="27">
    <w:abstractNumId w:val="3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0"/>
  </w:num>
  <w:num w:numId="31">
    <w:abstractNumId w:val="20"/>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7"/>
  </w:num>
  <w:num w:numId="35">
    <w:abstractNumId w:val="21"/>
  </w:num>
  <w:num w:numId="36">
    <w:abstractNumId w:val="34"/>
  </w:num>
  <w:num w:numId="37">
    <w:abstractNumId w:val="8"/>
  </w:num>
  <w:num w:numId="38">
    <w:abstractNumId w:val="17"/>
  </w:num>
  <w:num w:numId="39">
    <w:abstractNumId w:val="23"/>
  </w:num>
  <w:num w:numId="40">
    <w:abstractNumId w:val="3"/>
  </w:num>
  <w:num w:numId="41">
    <w:abstractNumId w:val="43"/>
  </w:num>
  <w:num w:numId="42">
    <w:abstractNumId w:val="19"/>
  </w:num>
  <w:num w:numId="43">
    <w:abstractNumId w:val="24"/>
  </w:num>
  <w:num w:numId="44">
    <w:abstractNumId w:val="6"/>
  </w:num>
  <w:num w:numId="45">
    <w:abstractNumId w:val="1"/>
  </w:num>
  <w:num w:numId="46">
    <w:abstractNumId w:val="2"/>
  </w:num>
  <w:num w:numId="47">
    <w:abstractNumId w:val="2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34"/>
    <w:rsid w:val="00000DE7"/>
    <w:rsid w:val="000013F0"/>
    <w:rsid w:val="0000173A"/>
    <w:rsid w:val="000020B4"/>
    <w:rsid w:val="000022A7"/>
    <w:rsid w:val="0000282E"/>
    <w:rsid w:val="00002935"/>
    <w:rsid w:val="00002E3C"/>
    <w:rsid w:val="0000303B"/>
    <w:rsid w:val="00003B46"/>
    <w:rsid w:val="00003D2C"/>
    <w:rsid w:val="000040A0"/>
    <w:rsid w:val="000050C4"/>
    <w:rsid w:val="00006117"/>
    <w:rsid w:val="0000679C"/>
    <w:rsid w:val="00010169"/>
    <w:rsid w:val="00010B35"/>
    <w:rsid w:val="00011127"/>
    <w:rsid w:val="000116F6"/>
    <w:rsid w:val="000124C9"/>
    <w:rsid w:val="0001263F"/>
    <w:rsid w:val="00012B98"/>
    <w:rsid w:val="00012C76"/>
    <w:rsid w:val="00012E82"/>
    <w:rsid w:val="00012ED5"/>
    <w:rsid w:val="000133EC"/>
    <w:rsid w:val="0001350C"/>
    <w:rsid w:val="00013E88"/>
    <w:rsid w:val="000140FB"/>
    <w:rsid w:val="00014287"/>
    <w:rsid w:val="0001486A"/>
    <w:rsid w:val="00015486"/>
    <w:rsid w:val="0001585A"/>
    <w:rsid w:val="00015969"/>
    <w:rsid w:val="00015979"/>
    <w:rsid w:val="00015E0E"/>
    <w:rsid w:val="00015E8D"/>
    <w:rsid w:val="000162D8"/>
    <w:rsid w:val="00016E32"/>
    <w:rsid w:val="00017C8A"/>
    <w:rsid w:val="00017E83"/>
    <w:rsid w:val="00017FB8"/>
    <w:rsid w:val="00020038"/>
    <w:rsid w:val="00020914"/>
    <w:rsid w:val="000210F5"/>
    <w:rsid w:val="00021184"/>
    <w:rsid w:val="000211B5"/>
    <w:rsid w:val="000215E2"/>
    <w:rsid w:val="00021805"/>
    <w:rsid w:val="00021B9F"/>
    <w:rsid w:val="00022027"/>
    <w:rsid w:val="00022C8D"/>
    <w:rsid w:val="0002360C"/>
    <w:rsid w:val="000240C1"/>
    <w:rsid w:val="00024A54"/>
    <w:rsid w:val="00024FE3"/>
    <w:rsid w:val="00024FFE"/>
    <w:rsid w:val="000251D8"/>
    <w:rsid w:val="00025AE1"/>
    <w:rsid w:val="00026544"/>
    <w:rsid w:val="00026F56"/>
    <w:rsid w:val="000270E7"/>
    <w:rsid w:val="00027507"/>
    <w:rsid w:val="0002757B"/>
    <w:rsid w:val="00027588"/>
    <w:rsid w:val="00027A94"/>
    <w:rsid w:val="00030CD0"/>
    <w:rsid w:val="0003172D"/>
    <w:rsid w:val="000325B1"/>
    <w:rsid w:val="00033022"/>
    <w:rsid w:val="0003347D"/>
    <w:rsid w:val="000334CD"/>
    <w:rsid w:val="00033BB5"/>
    <w:rsid w:val="00034750"/>
    <w:rsid w:val="00034B40"/>
    <w:rsid w:val="00034C2E"/>
    <w:rsid w:val="00034F0B"/>
    <w:rsid w:val="000350A9"/>
    <w:rsid w:val="000352B1"/>
    <w:rsid w:val="00035830"/>
    <w:rsid w:val="00035853"/>
    <w:rsid w:val="000358FE"/>
    <w:rsid w:val="000360E0"/>
    <w:rsid w:val="00036284"/>
    <w:rsid w:val="0003635A"/>
    <w:rsid w:val="00036574"/>
    <w:rsid w:val="00036845"/>
    <w:rsid w:val="0003725F"/>
    <w:rsid w:val="00037386"/>
    <w:rsid w:val="000377C0"/>
    <w:rsid w:val="000378DD"/>
    <w:rsid w:val="00037A0B"/>
    <w:rsid w:val="00037C21"/>
    <w:rsid w:val="00041630"/>
    <w:rsid w:val="00042273"/>
    <w:rsid w:val="00042339"/>
    <w:rsid w:val="000426E0"/>
    <w:rsid w:val="000426E6"/>
    <w:rsid w:val="00042A34"/>
    <w:rsid w:val="00042C89"/>
    <w:rsid w:val="00042DDB"/>
    <w:rsid w:val="0004329D"/>
    <w:rsid w:val="0004394C"/>
    <w:rsid w:val="00043E84"/>
    <w:rsid w:val="00044A26"/>
    <w:rsid w:val="00044E19"/>
    <w:rsid w:val="000450FC"/>
    <w:rsid w:val="0004544F"/>
    <w:rsid w:val="000454E2"/>
    <w:rsid w:val="00045775"/>
    <w:rsid w:val="00045BC6"/>
    <w:rsid w:val="000468D5"/>
    <w:rsid w:val="00047C0C"/>
    <w:rsid w:val="00050079"/>
    <w:rsid w:val="00051576"/>
    <w:rsid w:val="00051F95"/>
    <w:rsid w:val="00052299"/>
    <w:rsid w:val="000529E7"/>
    <w:rsid w:val="00052B43"/>
    <w:rsid w:val="00052D7E"/>
    <w:rsid w:val="00052EB9"/>
    <w:rsid w:val="00053643"/>
    <w:rsid w:val="00053AB4"/>
    <w:rsid w:val="00053EA1"/>
    <w:rsid w:val="00054131"/>
    <w:rsid w:val="000543DE"/>
    <w:rsid w:val="000543F8"/>
    <w:rsid w:val="00054BEC"/>
    <w:rsid w:val="000551DA"/>
    <w:rsid w:val="00055D2D"/>
    <w:rsid w:val="0005620E"/>
    <w:rsid w:val="00056A3F"/>
    <w:rsid w:val="00057148"/>
    <w:rsid w:val="000578C1"/>
    <w:rsid w:val="0006045E"/>
    <w:rsid w:val="000608C2"/>
    <w:rsid w:val="00060FC3"/>
    <w:rsid w:val="0006104B"/>
    <w:rsid w:val="000610E6"/>
    <w:rsid w:val="000612D4"/>
    <w:rsid w:val="000614EE"/>
    <w:rsid w:val="00062B04"/>
    <w:rsid w:val="00062DE2"/>
    <w:rsid w:val="00062F72"/>
    <w:rsid w:val="00063140"/>
    <w:rsid w:val="000633A4"/>
    <w:rsid w:val="00063674"/>
    <w:rsid w:val="00063755"/>
    <w:rsid w:val="00063E20"/>
    <w:rsid w:val="00065D67"/>
    <w:rsid w:val="0006601E"/>
    <w:rsid w:val="0006654A"/>
    <w:rsid w:val="00066F71"/>
    <w:rsid w:val="0006751E"/>
    <w:rsid w:val="000677B9"/>
    <w:rsid w:val="000678EA"/>
    <w:rsid w:val="000700CF"/>
    <w:rsid w:val="0007021D"/>
    <w:rsid w:val="0007078C"/>
    <w:rsid w:val="00070A07"/>
    <w:rsid w:val="00070CE6"/>
    <w:rsid w:val="0007168D"/>
    <w:rsid w:val="0007178F"/>
    <w:rsid w:val="00071C4C"/>
    <w:rsid w:val="00072909"/>
    <w:rsid w:val="000730B9"/>
    <w:rsid w:val="0007315B"/>
    <w:rsid w:val="00073383"/>
    <w:rsid w:val="00073A16"/>
    <w:rsid w:val="00073E44"/>
    <w:rsid w:val="00074D6E"/>
    <w:rsid w:val="000750B9"/>
    <w:rsid w:val="000754B3"/>
    <w:rsid w:val="00075AD8"/>
    <w:rsid w:val="00075B27"/>
    <w:rsid w:val="00075C21"/>
    <w:rsid w:val="000769DD"/>
    <w:rsid w:val="00077118"/>
    <w:rsid w:val="00077D7C"/>
    <w:rsid w:val="00080D32"/>
    <w:rsid w:val="0008149F"/>
    <w:rsid w:val="00081A8A"/>
    <w:rsid w:val="00082253"/>
    <w:rsid w:val="00082325"/>
    <w:rsid w:val="00082861"/>
    <w:rsid w:val="00082D5B"/>
    <w:rsid w:val="00082E33"/>
    <w:rsid w:val="00082F90"/>
    <w:rsid w:val="0008345A"/>
    <w:rsid w:val="00083499"/>
    <w:rsid w:val="000838CE"/>
    <w:rsid w:val="00083DD3"/>
    <w:rsid w:val="00084947"/>
    <w:rsid w:val="00084C27"/>
    <w:rsid w:val="00084F49"/>
    <w:rsid w:val="00085A1C"/>
    <w:rsid w:val="0008643D"/>
    <w:rsid w:val="000869D2"/>
    <w:rsid w:val="00087625"/>
    <w:rsid w:val="00087916"/>
    <w:rsid w:val="0009059B"/>
    <w:rsid w:val="00090DEB"/>
    <w:rsid w:val="000911CA"/>
    <w:rsid w:val="00093129"/>
    <w:rsid w:val="000945E6"/>
    <w:rsid w:val="00094789"/>
    <w:rsid w:val="00094A06"/>
    <w:rsid w:val="00094A18"/>
    <w:rsid w:val="00094AD6"/>
    <w:rsid w:val="000967AD"/>
    <w:rsid w:val="000A00FB"/>
    <w:rsid w:val="000A0425"/>
    <w:rsid w:val="000A0544"/>
    <w:rsid w:val="000A05EA"/>
    <w:rsid w:val="000A0936"/>
    <w:rsid w:val="000A0F65"/>
    <w:rsid w:val="000A16D2"/>
    <w:rsid w:val="000A20A5"/>
    <w:rsid w:val="000A21BE"/>
    <w:rsid w:val="000A22AA"/>
    <w:rsid w:val="000A2459"/>
    <w:rsid w:val="000A2969"/>
    <w:rsid w:val="000A2EF9"/>
    <w:rsid w:val="000A3234"/>
    <w:rsid w:val="000A3CDA"/>
    <w:rsid w:val="000A3D94"/>
    <w:rsid w:val="000A4267"/>
    <w:rsid w:val="000A5B9A"/>
    <w:rsid w:val="000A64D5"/>
    <w:rsid w:val="000A709A"/>
    <w:rsid w:val="000A7AD0"/>
    <w:rsid w:val="000B13F4"/>
    <w:rsid w:val="000B150E"/>
    <w:rsid w:val="000B1929"/>
    <w:rsid w:val="000B2755"/>
    <w:rsid w:val="000B3627"/>
    <w:rsid w:val="000B375C"/>
    <w:rsid w:val="000B3A2D"/>
    <w:rsid w:val="000B41D1"/>
    <w:rsid w:val="000B48A4"/>
    <w:rsid w:val="000B4A23"/>
    <w:rsid w:val="000B5295"/>
    <w:rsid w:val="000B5729"/>
    <w:rsid w:val="000B5A66"/>
    <w:rsid w:val="000B6004"/>
    <w:rsid w:val="000B6416"/>
    <w:rsid w:val="000B7003"/>
    <w:rsid w:val="000B70A6"/>
    <w:rsid w:val="000B7204"/>
    <w:rsid w:val="000B7782"/>
    <w:rsid w:val="000C016B"/>
    <w:rsid w:val="000C020C"/>
    <w:rsid w:val="000C0293"/>
    <w:rsid w:val="000C052B"/>
    <w:rsid w:val="000C0567"/>
    <w:rsid w:val="000C0727"/>
    <w:rsid w:val="000C09B8"/>
    <w:rsid w:val="000C0CC2"/>
    <w:rsid w:val="000C1014"/>
    <w:rsid w:val="000C18E6"/>
    <w:rsid w:val="000C1940"/>
    <w:rsid w:val="000C1C3B"/>
    <w:rsid w:val="000C2699"/>
    <w:rsid w:val="000C3660"/>
    <w:rsid w:val="000C3AD6"/>
    <w:rsid w:val="000C3E96"/>
    <w:rsid w:val="000C4080"/>
    <w:rsid w:val="000C4585"/>
    <w:rsid w:val="000C4881"/>
    <w:rsid w:val="000C4A8E"/>
    <w:rsid w:val="000C4B3C"/>
    <w:rsid w:val="000C4B3D"/>
    <w:rsid w:val="000C5AF5"/>
    <w:rsid w:val="000C6BE6"/>
    <w:rsid w:val="000C7851"/>
    <w:rsid w:val="000C7C61"/>
    <w:rsid w:val="000D070A"/>
    <w:rsid w:val="000D0D00"/>
    <w:rsid w:val="000D22CC"/>
    <w:rsid w:val="000D3AF6"/>
    <w:rsid w:val="000D4D47"/>
    <w:rsid w:val="000D58A9"/>
    <w:rsid w:val="000D5D43"/>
    <w:rsid w:val="000D6135"/>
    <w:rsid w:val="000D6715"/>
    <w:rsid w:val="000D7197"/>
    <w:rsid w:val="000D7C25"/>
    <w:rsid w:val="000E0671"/>
    <w:rsid w:val="000E084F"/>
    <w:rsid w:val="000E0F59"/>
    <w:rsid w:val="000E153F"/>
    <w:rsid w:val="000E171F"/>
    <w:rsid w:val="000E25B0"/>
    <w:rsid w:val="000E26B8"/>
    <w:rsid w:val="000E31AC"/>
    <w:rsid w:val="000E350D"/>
    <w:rsid w:val="000E3D53"/>
    <w:rsid w:val="000E467D"/>
    <w:rsid w:val="000E4CEF"/>
    <w:rsid w:val="000E690A"/>
    <w:rsid w:val="000E7243"/>
    <w:rsid w:val="000E76F1"/>
    <w:rsid w:val="000E7C19"/>
    <w:rsid w:val="000F02F1"/>
    <w:rsid w:val="000F05E5"/>
    <w:rsid w:val="000F0603"/>
    <w:rsid w:val="000F0B2D"/>
    <w:rsid w:val="000F3DA1"/>
    <w:rsid w:val="000F4588"/>
    <w:rsid w:val="000F5967"/>
    <w:rsid w:val="000F615B"/>
    <w:rsid w:val="000F6221"/>
    <w:rsid w:val="000F6CE3"/>
    <w:rsid w:val="000F74C6"/>
    <w:rsid w:val="000F7F75"/>
    <w:rsid w:val="00101290"/>
    <w:rsid w:val="001019EB"/>
    <w:rsid w:val="00101B03"/>
    <w:rsid w:val="00101B28"/>
    <w:rsid w:val="00101EC8"/>
    <w:rsid w:val="001021FC"/>
    <w:rsid w:val="00102B26"/>
    <w:rsid w:val="00103189"/>
    <w:rsid w:val="00104884"/>
    <w:rsid w:val="00104A83"/>
    <w:rsid w:val="00104BB6"/>
    <w:rsid w:val="00104C2D"/>
    <w:rsid w:val="001052D0"/>
    <w:rsid w:val="00105325"/>
    <w:rsid w:val="0010563C"/>
    <w:rsid w:val="001057B1"/>
    <w:rsid w:val="001068FB"/>
    <w:rsid w:val="00106933"/>
    <w:rsid w:val="00106EFB"/>
    <w:rsid w:val="00106FD2"/>
    <w:rsid w:val="0011070B"/>
    <w:rsid w:val="00110760"/>
    <w:rsid w:val="0011095C"/>
    <w:rsid w:val="00110CAA"/>
    <w:rsid w:val="00112318"/>
    <w:rsid w:val="0011249D"/>
    <w:rsid w:val="00113783"/>
    <w:rsid w:val="00113E83"/>
    <w:rsid w:val="001154EF"/>
    <w:rsid w:val="0011587D"/>
    <w:rsid w:val="00115A9B"/>
    <w:rsid w:val="001170F2"/>
    <w:rsid w:val="00117287"/>
    <w:rsid w:val="001172B9"/>
    <w:rsid w:val="00117324"/>
    <w:rsid w:val="00117BD1"/>
    <w:rsid w:val="00117F6D"/>
    <w:rsid w:val="00120471"/>
    <w:rsid w:val="00121773"/>
    <w:rsid w:val="00121AC9"/>
    <w:rsid w:val="00122174"/>
    <w:rsid w:val="001222F6"/>
    <w:rsid w:val="001228B5"/>
    <w:rsid w:val="00122D21"/>
    <w:rsid w:val="00122F4A"/>
    <w:rsid w:val="0012313F"/>
    <w:rsid w:val="0012371E"/>
    <w:rsid w:val="00123741"/>
    <w:rsid w:val="0012387F"/>
    <w:rsid w:val="00123947"/>
    <w:rsid w:val="00123B5B"/>
    <w:rsid w:val="001244E1"/>
    <w:rsid w:val="00124580"/>
    <w:rsid w:val="001257B8"/>
    <w:rsid w:val="00125C82"/>
    <w:rsid w:val="0012632A"/>
    <w:rsid w:val="0012676F"/>
    <w:rsid w:val="00126792"/>
    <w:rsid w:val="00127226"/>
    <w:rsid w:val="00127C67"/>
    <w:rsid w:val="0013060C"/>
    <w:rsid w:val="00130C19"/>
    <w:rsid w:val="00130D29"/>
    <w:rsid w:val="001320C8"/>
    <w:rsid w:val="0013286D"/>
    <w:rsid w:val="00132EA8"/>
    <w:rsid w:val="00133930"/>
    <w:rsid w:val="0013458B"/>
    <w:rsid w:val="00134906"/>
    <w:rsid w:val="001362C1"/>
    <w:rsid w:val="00136859"/>
    <w:rsid w:val="001369E6"/>
    <w:rsid w:val="00136E11"/>
    <w:rsid w:val="00136F4E"/>
    <w:rsid w:val="00137469"/>
    <w:rsid w:val="001379C0"/>
    <w:rsid w:val="00137BDD"/>
    <w:rsid w:val="001401CE"/>
    <w:rsid w:val="001409E8"/>
    <w:rsid w:val="00140A3C"/>
    <w:rsid w:val="0014115B"/>
    <w:rsid w:val="00142022"/>
    <w:rsid w:val="001435D9"/>
    <w:rsid w:val="00143C8B"/>
    <w:rsid w:val="00145706"/>
    <w:rsid w:val="00145B28"/>
    <w:rsid w:val="00146C09"/>
    <w:rsid w:val="00147C2B"/>
    <w:rsid w:val="00147C98"/>
    <w:rsid w:val="0015010A"/>
    <w:rsid w:val="00150161"/>
    <w:rsid w:val="001504C5"/>
    <w:rsid w:val="00150544"/>
    <w:rsid w:val="0015080A"/>
    <w:rsid w:val="00150AA7"/>
    <w:rsid w:val="00150C86"/>
    <w:rsid w:val="001514FA"/>
    <w:rsid w:val="00151578"/>
    <w:rsid w:val="00151725"/>
    <w:rsid w:val="00151B21"/>
    <w:rsid w:val="00152458"/>
    <w:rsid w:val="00152871"/>
    <w:rsid w:val="00153220"/>
    <w:rsid w:val="00153422"/>
    <w:rsid w:val="00153781"/>
    <w:rsid w:val="00153C86"/>
    <w:rsid w:val="00154BE4"/>
    <w:rsid w:val="0015582E"/>
    <w:rsid w:val="00155905"/>
    <w:rsid w:val="00155DD2"/>
    <w:rsid w:val="00155FB8"/>
    <w:rsid w:val="001560F9"/>
    <w:rsid w:val="0015668C"/>
    <w:rsid w:val="00156C6E"/>
    <w:rsid w:val="00156F5E"/>
    <w:rsid w:val="00160293"/>
    <w:rsid w:val="00160682"/>
    <w:rsid w:val="00161719"/>
    <w:rsid w:val="001618D4"/>
    <w:rsid w:val="00161DA1"/>
    <w:rsid w:val="00161E4F"/>
    <w:rsid w:val="00162038"/>
    <w:rsid w:val="001631E5"/>
    <w:rsid w:val="00163658"/>
    <w:rsid w:val="00163DF2"/>
    <w:rsid w:val="00164B3B"/>
    <w:rsid w:val="00165CB6"/>
    <w:rsid w:val="001661E7"/>
    <w:rsid w:val="00166718"/>
    <w:rsid w:val="00166CDE"/>
    <w:rsid w:val="00167171"/>
    <w:rsid w:val="00167A35"/>
    <w:rsid w:val="00167A85"/>
    <w:rsid w:val="00167D3D"/>
    <w:rsid w:val="00170180"/>
    <w:rsid w:val="001702ED"/>
    <w:rsid w:val="0017056C"/>
    <w:rsid w:val="0017101A"/>
    <w:rsid w:val="0017142B"/>
    <w:rsid w:val="00171588"/>
    <w:rsid w:val="001720B4"/>
    <w:rsid w:val="0017269D"/>
    <w:rsid w:val="00172A50"/>
    <w:rsid w:val="00172FF6"/>
    <w:rsid w:val="00173333"/>
    <w:rsid w:val="001742D1"/>
    <w:rsid w:val="00174C3D"/>
    <w:rsid w:val="00175389"/>
    <w:rsid w:val="00175467"/>
    <w:rsid w:val="001757F7"/>
    <w:rsid w:val="0017587B"/>
    <w:rsid w:val="00175941"/>
    <w:rsid w:val="00175F44"/>
    <w:rsid w:val="00176A5E"/>
    <w:rsid w:val="00177483"/>
    <w:rsid w:val="00177516"/>
    <w:rsid w:val="00177647"/>
    <w:rsid w:val="001802B5"/>
    <w:rsid w:val="00180792"/>
    <w:rsid w:val="0018249A"/>
    <w:rsid w:val="001832B5"/>
    <w:rsid w:val="0018368C"/>
    <w:rsid w:val="00183B98"/>
    <w:rsid w:val="00183D6A"/>
    <w:rsid w:val="00183F3D"/>
    <w:rsid w:val="001844CC"/>
    <w:rsid w:val="00184635"/>
    <w:rsid w:val="001846A3"/>
    <w:rsid w:val="001848C3"/>
    <w:rsid w:val="00184F89"/>
    <w:rsid w:val="00185325"/>
    <w:rsid w:val="00186287"/>
    <w:rsid w:val="00186934"/>
    <w:rsid w:val="00186A65"/>
    <w:rsid w:val="00186C67"/>
    <w:rsid w:val="00186E95"/>
    <w:rsid w:val="0018718B"/>
    <w:rsid w:val="00187270"/>
    <w:rsid w:val="00187271"/>
    <w:rsid w:val="00187C76"/>
    <w:rsid w:val="001900D8"/>
    <w:rsid w:val="0019016B"/>
    <w:rsid w:val="00190245"/>
    <w:rsid w:val="001904CE"/>
    <w:rsid w:val="00191001"/>
    <w:rsid w:val="0019229A"/>
    <w:rsid w:val="001926EF"/>
    <w:rsid w:val="0019378B"/>
    <w:rsid w:val="00194730"/>
    <w:rsid w:val="00194A9C"/>
    <w:rsid w:val="00194E03"/>
    <w:rsid w:val="0019593D"/>
    <w:rsid w:val="00195A6C"/>
    <w:rsid w:val="00195AC4"/>
    <w:rsid w:val="00195DA6"/>
    <w:rsid w:val="00195E0B"/>
    <w:rsid w:val="00196804"/>
    <w:rsid w:val="00196B89"/>
    <w:rsid w:val="001971FA"/>
    <w:rsid w:val="001975A0"/>
    <w:rsid w:val="00197609"/>
    <w:rsid w:val="00197AC9"/>
    <w:rsid w:val="001A03F1"/>
    <w:rsid w:val="001A051F"/>
    <w:rsid w:val="001A0CB5"/>
    <w:rsid w:val="001A1108"/>
    <w:rsid w:val="001A12D5"/>
    <w:rsid w:val="001A1373"/>
    <w:rsid w:val="001A1BD8"/>
    <w:rsid w:val="001A1F3A"/>
    <w:rsid w:val="001A21E0"/>
    <w:rsid w:val="001A2205"/>
    <w:rsid w:val="001A23EF"/>
    <w:rsid w:val="001A36A2"/>
    <w:rsid w:val="001A3A71"/>
    <w:rsid w:val="001A3CDB"/>
    <w:rsid w:val="001A3EBA"/>
    <w:rsid w:val="001A3EC4"/>
    <w:rsid w:val="001A4144"/>
    <w:rsid w:val="001A4581"/>
    <w:rsid w:val="001A5138"/>
    <w:rsid w:val="001A545F"/>
    <w:rsid w:val="001A68CB"/>
    <w:rsid w:val="001A6F0A"/>
    <w:rsid w:val="001A7DC9"/>
    <w:rsid w:val="001A7EE5"/>
    <w:rsid w:val="001A7F92"/>
    <w:rsid w:val="001B0165"/>
    <w:rsid w:val="001B038B"/>
    <w:rsid w:val="001B0525"/>
    <w:rsid w:val="001B21CB"/>
    <w:rsid w:val="001B311C"/>
    <w:rsid w:val="001B3CA9"/>
    <w:rsid w:val="001B441F"/>
    <w:rsid w:val="001B4BCE"/>
    <w:rsid w:val="001B4FB7"/>
    <w:rsid w:val="001B5041"/>
    <w:rsid w:val="001B71A9"/>
    <w:rsid w:val="001B7476"/>
    <w:rsid w:val="001B755F"/>
    <w:rsid w:val="001B7661"/>
    <w:rsid w:val="001B7A01"/>
    <w:rsid w:val="001B7B0B"/>
    <w:rsid w:val="001C0105"/>
    <w:rsid w:val="001C069D"/>
    <w:rsid w:val="001C0969"/>
    <w:rsid w:val="001C1603"/>
    <w:rsid w:val="001C26DA"/>
    <w:rsid w:val="001C2950"/>
    <w:rsid w:val="001C3D91"/>
    <w:rsid w:val="001C428E"/>
    <w:rsid w:val="001C45E6"/>
    <w:rsid w:val="001C4BA7"/>
    <w:rsid w:val="001C55DB"/>
    <w:rsid w:val="001C6054"/>
    <w:rsid w:val="001C63E3"/>
    <w:rsid w:val="001C6AFD"/>
    <w:rsid w:val="001C72D8"/>
    <w:rsid w:val="001C7804"/>
    <w:rsid w:val="001C79E3"/>
    <w:rsid w:val="001C7F88"/>
    <w:rsid w:val="001D0488"/>
    <w:rsid w:val="001D04EA"/>
    <w:rsid w:val="001D08B5"/>
    <w:rsid w:val="001D0B85"/>
    <w:rsid w:val="001D1147"/>
    <w:rsid w:val="001D1C76"/>
    <w:rsid w:val="001D33EF"/>
    <w:rsid w:val="001D3DBF"/>
    <w:rsid w:val="001D44DA"/>
    <w:rsid w:val="001D4797"/>
    <w:rsid w:val="001D48BF"/>
    <w:rsid w:val="001D51CB"/>
    <w:rsid w:val="001D5EA8"/>
    <w:rsid w:val="001D607D"/>
    <w:rsid w:val="001D6312"/>
    <w:rsid w:val="001D6A2F"/>
    <w:rsid w:val="001D76F2"/>
    <w:rsid w:val="001D7770"/>
    <w:rsid w:val="001D7A15"/>
    <w:rsid w:val="001D7BAF"/>
    <w:rsid w:val="001E0E84"/>
    <w:rsid w:val="001E14CA"/>
    <w:rsid w:val="001E166A"/>
    <w:rsid w:val="001E1937"/>
    <w:rsid w:val="001E1C26"/>
    <w:rsid w:val="001E1CA7"/>
    <w:rsid w:val="001E220C"/>
    <w:rsid w:val="001E232C"/>
    <w:rsid w:val="001E2550"/>
    <w:rsid w:val="001E26C4"/>
    <w:rsid w:val="001E2A94"/>
    <w:rsid w:val="001E2DF8"/>
    <w:rsid w:val="001E3009"/>
    <w:rsid w:val="001E300F"/>
    <w:rsid w:val="001E33C5"/>
    <w:rsid w:val="001E3CB0"/>
    <w:rsid w:val="001E3D09"/>
    <w:rsid w:val="001E4066"/>
    <w:rsid w:val="001E4119"/>
    <w:rsid w:val="001E43FC"/>
    <w:rsid w:val="001E46E0"/>
    <w:rsid w:val="001E4788"/>
    <w:rsid w:val="001E498E"/>
    <w:rsid w:val="001E4A8C"/>
    <w:rsid w:val="001E4DB5"/>
    <w:rsid w:val="001E521D"/>
    <w:rsid w:val="001E5758"/>
    <w:rsid w:val="001E5D6D"/>
    <w:rsid w:val="001E6022"/>
    <w:rsid w:val="001E62CE"/>
    <w:rsid w:val="001E6BF6"/>
    <w:rsid w:val="001E6C11"/>
    <w:rsid w:val="001E75AA"/>
    <w:rsid w:val="001E78B0"/>
    <w:rsid w:val="001E7C03"/>
    <w:rsid w:val="001E7CFF"/>
    <w:rsid w:val="001F1070"/>
    <w:rsid w:val="001F1476"/>
    <w:rsid w:val="001F1549"/>
    <w:rsid w:val="001F1751"/>
    <w:rsid w:val="001F31E3"/>
    <w:rsid w:val="001F37CB"/>
    <w:rsid w:val="001F3955"/>
    <w:rsid w:val="001F3AAF"/>
    <w:rsid w:val="001F3E83"/>
    <w:rsid w:val="001F4471"/>
    <w:rsid w:val="001F4591"/>
    <w:rsid w:val="001F4669"/>
    <w:rsid w:val="001F4688"/>
    <w:rsid w:val="001F59FA"/>
    <w:rsid w:val="001F5B06"/>
    <w:rsid w:val="001F5BB7"/>
    <w:rsid w:val="001F5FD6"/>
    <w:rsid w:val="001F60DA"/>
    <w:rsid w:val="001F6328"/>
    <w:rsid w:val="001F676D"/>
    <w:rsid w:val="001F67D6"/>
    <w:rsid w:val="001F6F3B"/>
    <w:rsid w:val="001F7C21"/>
    <w:rsid w:val="0020029C"/>
    <w:rsid w:val="00200346"/>
    <w:rsid w:val="00200596"/>
    <w:rsid w:val="00200904"/>
    <w:rsid w:val="00200BB3"/>
    <w:rsid w:val="00200E59"/>
    <w:rsid w:val="00201217"/>
    <w:rsid w:val="00201A29"/>
    <w:rsid w:val="00202C61"/>
    <w:rsid w:val="00203157"/>
    <w:rsid w:val="0020408A"/>
    <w:rsid w:val="002044A4"/>
    <w:rsid w:val="00204D58"/>
    <w:rsid w:val="00206713"/>
    <w:rsid w:val="0020744A"/>
    <w:rsid w:val="0020797D"/>
    <w:rsid w:val="00207995"/>
    <w:rsid w:val="00207C90"/>
    <w:rsid w:val="00210097"/>
    <w:rsid w:val="002101FB"/>
    <w:rsid w:val="00210AFD"/>
    <w:rsid w:val="0021143A"/>
    <w:rsid w:val="0021192F"/>
    <w:rsid w:val="00212033"/>
    <w:rsid w:val="00212742"/>
    <w:rsid w:val="002128A8"/>
    <w:rsid w:val="00212EEA"/>
    <w:rsid w:val="00213841"/>
    <w:rsid w:val="00215D4F"/>
    <w:rsid w:val="0021719B"/>
    <w:rsid w:val="0021723D"/>
    <w:rsid w:val="00217AE1"/>
    <w:rsid w:val="00217B11"/>
    <w:rsid w:val="002202F7"/>
    <w:rsid w:val="00220BE0"/>
    <w:rsid w:val="00220C05"/>
    <w:rsid w:val="002211E4"/>
    <w:rsid w:val="0022122E"/>
    <w:rsid w:val="00221E78"/>
    <w:rsid w:val="00221E98"/>
    <w:rsid w:val="002225F3"/>
    <w:rsid w:val="0022309D"/>
    <w:rsid w:val="00223105"/>
    <w:rsid w:val="0022423B"/>
    <w:rsid w:val="002246DF"/>
    <w:rsid w:val="00225979"/>
    <w:rsid w:val="00225B17"/>
    <w:rsid w:val="00226964"/>
    <w:rsid w:val="002276E7"/>
    <w:rsid w:val="00230918"/>
    <w:rsid w:val="00230CDE"/>
    <w:rsid w:val="00230EE1"/>
    <w:rsid w:val="00230F61"/>
    <w:rsid w:val="002312B4"/>
    <w:rsid w:val="00232090"/>
    <w:rsid w:val="00232F81"/>
    <w:rsid w:val="00233031"/>
    <w:rsid w:val="00233D23"/>
    <w:rsid w:val="00234209"/>
    <w:rsid w:val="00234593"/>
    <w:rsid w:val="0023460B"/>
    <w:rsid w:val="002346E7"/>
    <w:rsid w:val="00234956"/>
    <w:rsid w:val="00234ED4"/>
    <w:rsid w:val="00234EE1"/>
    <w:rsid w:val="0023509C"/>
    <w:rsid w:val="00235720"/>
    <w:rsid w:val="0023589C"/>
    <w:rsid w:val="00235BE6"/>
    <w:rsid w:val="00236189"/>
    <w:rsid w:val="002373FA"/>
    <w:rsid w:val="00237400"/>
    <w:rsid w:val="002405A2"/>
    <w:rsid w:val="00240665"/>
    <w:rsid w:val="00240EAF"/>
    <w:rsid w:val="00241025"/>
    <w:rsid w:val="002412A9"/>
    <w:rsid w:val="002415F6"/>
    <w:rsid w:val="002418A1"/>
    <w:rsid w:val="002422E6"/>
    <w:rsid w:val="002435D9"/>
    <w:rsid w:val="00243F55"/>
    <w:rsid w:val="00244157"/>
    <w:rsid w:val="00244B43"/>
    <w:rsid w:val="00245130"/>
    <w:rsid w:val="00246120"/>
    <w:rsid w:val="0024613B"/>
    <w:rsid w:val="00246E4F"/>
    <w:rsid w:val="002470F8"/>
    <w:rsid w:val="00250BDE"/>
    <w:rsid w:val="00250C81"/>
    <w:rsid w:val="002510C0"/>
    <w:rsid w:val="00251EF5"/>
    <w:rsid w:val="00252303"/>
    <w:rsid w:val="00252825"/>
    <w:rsid w:val="00252943"/>
    <w:rsid w:val="00252B41"/>
    <w:rsid w:val="00252BED"/>
    <w:rsid w:val="00252C2B"/>
    <w:rsid w:val="0025365A"/>
    <w:rsid w:val="00253DFD"/>
    <w:rsid w:val="00253EB1"/>
    <w:rsid w:val="00254545"/>
    <w:rsid w:val="002554B7"/>
    <w:rsid w:val="00256220"/>
    <w:rsid w:val="0025636D"/>
    <w:rsid w:val="00256429"/>
    <w:rsid w:val="00256951"/>
    <w:rsid w:val="00256D36"/>
    <w:rsid w:val="002572B1"/>
    <w:rsid w:val="002575FF"/>
    <w:rsid w:val="0025792D"/>
    <w:rsid w:val="00260DF0"/>
    <w:rsid w:val="0026204F"/>
    <w:rsid w:val="002628E5"/>
    <w:rsid w:val="00262F06"/>
    <w:rsid w:val="00264B33"/>
    <w:rsid w:val="00264C78"/>
    <w:rsid w:val="00265228"/>
    <w:rsid w:val="00265895"/>
    <w:rsid w:val="00265FE4"/>
    <w:rsid w:val="002662B3"/>
    <w:rsid w:val="0026663A"/>
    <w:rsid w:val="00266764"/>
    <w:rsid w:val="00266F81"/>
    <w:rsid w:val="00267538"/>
    <w:rsid w:val="0026771B"/>
    <w:rsid w:val="002678FB"/>
    <w:rsid w:val="00270E3F"/>
    <w:rsid w:val="00271A45"/>
    <w:rsid w:val="00271F0C"/>
    <w:rsid w:val="002722F8"/>
    <w:rsid w:val="00272466"/>
    <w:rsid w:val="002724F5"/>
    <w:rsid w:val="00272551"/>
    <w:rsid w:val="00274EA2"/>
    <w:rsid w:val="002752E4"/>
    <w:rsid w:val="0027597E"/>
    <w:rsid w:val="00275B16"/>
    <w:rsid w:val="00275D04"/>
    <w:rsid w:val="0027719B"/>
    <w:rsid w:val="0027745F"/>
    <w:rsid w:val="002775DA"/>
    <w:rsid w:val="00277D47"/>
    <w:rsid w:val="00280281"/>
    <w:rsid w:val="002802E4"/>
    <w:rsid w:val="0028084B"/>
    <w:rsid w:val="00280DF8"/>
    <w:rsid w:val="00281D32"/>
    <w:rsid w:val="00282A91"/>
    <w:rsid w:val="002835AC"/>
    <w:rsid w:val="00283795"/>
    <w:rsid w:val="00283C39"/>
    <w:rsid w:val="00284754"/>
    <w:rsid w:val="002854D1"/>
    <w:rsid w:val="002855BD"/>
    <w:rsid w:val="00285F4A"/>
    <w:rsid w:val="002908BB"/>
    <w:rsid w:val="002909D1"/>
    <w:rsid w:val="00290D5E"/>
    <w:rsid w:val="002918D7"/>
    <w:rsid w:val="00292434"/>
    <w:rsid w:val="002925F4"/>
    <w:rsid w:val="002928B8"/>
    <w:rsid w:val="00292ADF"/>
    <w:rsid w:val="00292E7F"/>
    <w:rsid w:val="002935E8"/>
    <w:rsid w:val="00293671"/>
    <w:rsid w:val="00293CE0"/>
    <w:rsid w:val="00293E7E"/>
    <w:rsid w:val="002946ED"/>
    <w:rsid w:val="0029487D"/>
    <w:rsid w:val="00295092"/>
    <w:rsid w:val="002956E7"/>
    <w:rsid w:val="00295C1A"/>
    <w:rsid w:val="00295CAA"/>
    <w:rsid w:val="00296042"/>
    <w:rsid w:val="0029607F"/>
    <w:rsid w:val="002965BB"/>
    <w:rsid w:val="00296E64"/>
    <w:rsid w:val="00297343"/>
    <w:rsid w:val="002976EC"/>
    <w:rsid w:val="00297C3D"/>
    <w:rsid w:val="00297D8F"/>
    <w:rsid w:val="002A1E43"/>
    <w:rsid w:val="002A1EA0"/>
    <w:rsid w:val="002A30DE"/>
    <w:rsid w:val="002A3DDB"/>
    <w:rsid w:val="002A3F0F"/>
    <w:rsid w:val="002A47D9"/>
    <w:rsid w:val="002A4E06"/>
    <w:rsid w:val="002A51D4"/>
    <w:rsid w:val="002A5BF5"/>
    <w:rsid w:val="002A6146"/>
    <w:rsid w:val="002A6192"/>
    <w:rsid w:val="002A64F2"/>
    <w:rsid w:val="002A656A"/>
    <w:rsid w:val="002A6600"/>
    <w:rsid w:val="002A6B12"/>
    <w:rsid w:val="002A6EF3"/>
    <w:rsid w:val="002A7A71"/>
    <w:rsid w:val="002B068A"/>
    <w:rsid w:val="002B1A0B"/>
    <w:rsid w:val="002B1A8C"/>
    <w:rsid w:val="002B1B75"/>
    <w:rsid w:val="002B20EF"/>
    <w:rsid w:val="002B297F"/>
    <w:rsid w:val="002B2A4F"/>
    <w:rsid w:val="002B2DBE"/>
    <w:rsid w:val="002B40FE"/>
    <w:rsid w:val="002B4460"/>
    <w:rsid w:val="002B46C2"/>
    <w:rsid w:val="002B473C"/>
    <w:rsid w:val="002B47A4"/>
    <w:rsid w:val="002B49AA"/>
    <w:rsid w:val="002B4D8B"/>
    <w:rsid w:val="002B5027"/>
    <w:rsid w:val="002B5046"/>
    <w:rsid w:val="002B6709"/>
    <w:rsid w:val="002B6BC2"/>
    <w:rsid w:val="002B6D83"/>
    <w:rsid w:val="002B6DD8"/>
    <w:rsid w:val="002C0A80"/>
    <w:rsid w:val="002C0AD9"/>
    <w:rsid w:val="002C0BC1"/>
    <w:rsid w:val="002C1791"/>
    <w:rsid w:val="002C1C4D"/>
    <w:rsid w:val="002C269B"/>
    <w:rsid w:val="002C2977"/>
    <w:rsid w:val="002C2E0F"/>
    <w:rsid w:val="002C4122"/>
    <w:rsid w:val="002C455E"/>
    <w:rsid w:val="002C5307"/>
    <w:rsid w:val="002C5CED"/>
    <w:rsid w:val="002C61EB"/>
    <w:rsid w:val="002C64A8"/>
    <w:rsid w:val="002C6764"/>
    <w:rsid w:val="002C68B7"/>
    <w:rsid w:val="002C6DC5"/>
    <w:rsid w:val="002C7384"/>
    <w:rsid w:val="002D01A6"/>
    <w:rsid w:val="002D1139"/>
    <w:rsid w:val="002D2812"/>
    <w:rsid w:val="002D2BEB"/>
    <w:rsid w:val="002D2F29"/>
    <w:rsid w:val="002D4000"/>
    <w:rsid w:val="002D4108"/>
    <w:rsid w:val="002D42EE"/>
    <w:rsid w:val="002D467A"/>
    <w:rsid w:val="002D4AAE"/>
    <w:rsid w:val="002D4DC2"/>
    <w:rsid w:val="002D60ED"/>
    <w:rsid w:val="002D6195"/>
    <w:rsid w:val="002D6528"/>
    <w:rsid w:val="002D71B3"/>
    <w:rsid w:val="002D794E"/>
    <w:rsid w:val="002E0177"/>
    <w:rsid w:val="002E020B"/>
    <w:rsid w:val="002E0272"/>
    <w:rsid w:val="002E03D4"/>
    <w:rsid w:val="002E0504"/>
    <w:rsid w:val="002E1516"/>
    <w:rsid w:val="002E1AA5"/>
    <w:rsid w:val="002E2449"/>
    <w:rsid w:val="002E358E"/>
    <w:rsid w:val="002E412B"/>
    <w:rsid w:val="002E514C"/>
    <w:rsid w:val="002E64A7"/>
    <w:rsid w:val="002E66C4"/>
    <w:rsid w:val="002E6E8C"/>
    <w:rsid w:val="002F0689"/>
    <w:rsid w:val="002F0DC0"/>
    <w:rsid w:val="002F269A"/>
    <w:rsid w:val="002F2C4D"/>
    <w:rsid w:val="002F2DDB"/>
    <w:rsid w:val="002F2F5B"/>
    <w:rsid w:val="002F3038"/>
    <w:rsid w:val="002F35A2"/>
    <w:rsid w:val="002F37C6"/>
    <w:rsid w:val="002F3841"/>
    <w:rsid w:val="002F4053"/>
    <w:rsid w:val="002F42BA"/>
    <w:rsid w:val="002F4CA6"/>
    <w:rsid w:val="002F4D7C"/>
    <w:rsid w:val="002F5AC1"/>
    <w:rsid w:val="002F6052"/>
    <w:rsid w:val="002F7AF4"/>
    <w:rsid w:val="0030050B"/>
    <w:rsid w:val="003011A8"/>
    <w:rsid w:val="003019B1"/>
    <w:rsid w:val="00302030"/>
    <w:rsid w:val="003029E1"/>
    <w:rsid w:val="00302A10"/>
    <w:rsid w:val="0030377B"/>
    <w:rsid w:val="00303926"/>
    <w:rsid w:val="00303C07"/>
    <w:rsid w:val="0030465C"/>
    <w:rsid w:val="003047E9"/>
    <w:rsid w:val="00304FE1"/>
    <w:rsid w:val="0030675E"/>
    <w:rsid w:val="00306777"/>
    <w:rsid w:val="0030683E"/>
    <w:rsid w:val="003071F5"/>
    <w:rsid w:val="00310907"/>
    <w:rsid w:val="00310A47"/>
    <w:rsid w:val="00310DFB"/>
    <w:rsid w:val="00310ED0"/>
    <w:rsid w:val="003110F5"/>
    <w:rsid w:val="00312645"/>
    <w:rsid w:val="003141CD"/>
    <w:rsid w:val="00314FC4"/>
    <w:rsid w:val="00315221"/>
    <w:rsid w:val="003153F1"/>
    <w:rsid w:val="00315F35"/>
    <w:rsid w:val="00315F5E"/>
    <w:rsid w:val="00316196"/>
    <w:rsid w:val="00317CB1"/>
    <w:rsid w:val="00317DDF"/>
    <w:rsid w:val="003208A1"/>
    <w:rsid w:val="00320FC2"/>
    <w:rsid w:val="00321490"/>
    <w:rsid w:val="00321AD1"/>
    <w:rsid w:val="0032219C"/>
    <w:rsid w:val="00322B93"/>
    <w:rsid w:val="00322E48"/>
    <w:rsid w:val="003232B5"/>
    <w:rsid w:val="0032388B"/>
    <w:rsid w:val="00323F7A"/>
    <w:rsid w:val="0032468D"/>
    <w:rsid w:val="003250C7"/>
    <w:rsid w:val="00325738"/>
    <w:rsid w:val="00325994"/>
    <w:rsid w:val="00325C9D"/>
    <w:rsid w:val="00325E31"/>
    <w:rsid w:val="00327F15"/>
    <w:rsid w:val="0033002E"/>
    <w:rsid w:val="00330234"/>
    <w:rsid w:val="00330BA7"/>
    <w:rsid w:val="00330CE8"/>
    <w:rsid w:val="00330EDB"/>
    <w:rsid w:val="00331197"/>
    <w:rsid w:val="00332BE0"/>
    <w:rsid w:val="00332C57"/>
    <w:rsid w:val="00333011"/>
    <w:rsid w:val="00333B43"/>
    <w:rsid w:val="003348FF"/>
    <w:rsid w:val="0033514C"/>
    <w:rsid w:val="003358E5"/>
    <w:rsid w:val="00335A17"/>
    <w:rsid w:val="00335AC4"/>
    <w:rsid w:val="00335BAB"/>
    <w:rsid w:val="00335C9C"/>
    <w:rsid w:val="00335EB3"/>
    <w:rsid w:val="00336500"/>
    <w:rsid w:val="00336E3C"/>
    <w:rsid w:val="0033733C"/>
    <w:rsid w:val="003375C1"/>
    <w:rsid w:val="00337B37"/>
    <w:rsid w:val="00337F43"/>
    <w:rsid w:val="00340250"/>
    <w:rsid w:val="00340636"/>
    <w:rsid w:val="00341A39"/>
    <w:rsid w:val="003421B9"/>
    <w:rsid w:val="003422BF"/>
    <w:rsid w:val="003425F0"/>
    <w:rsid w:val="00342B83"/>
    <w:rsid w:val="00342EA0"/>
    <w:rsid w:val="00343947"/>
    <w:rsid w:val="00344360"/>
    <w:rsid w:val="0034543A"/>
    <w:rsid w:val="00345879"/>
    <w:rsid w:val="00345D3A"/>
    <w:rsid w:val="00345DCF"/>
    <w:rsid w:val="00345F3F"/>
    <w:rsid w:val="00346002"/>
    <w:rsid w:val="00346CF2"/>
    <w:rsid w:val="00347048"/>
    <w:rsid w:val="0035040D"/>
    <w:rsid w:val="00350D7B"/>
    <w:rsid w:val="00351247"/>
    <w:rsid w:val="00351D5D"/>
    <w:rsid w:val="00351DF8"/>
    <w:rsid w:val="003522AE"/>
    <w:rsid w:val="00352585"/>
    <w:rsid w:val="003531FE"/>
    <w:rsid w:val="00353228"/>
    <w:rsid w:val="00353254"/>
    <w:rsid w:val="0035374C"/>
    <w:rsid w:val="003537C0"/>
    <w:rsid w:val="0035448C"/>
    <w:rsid w:val="00354B18"/>
    <w:rsid w:val="0035589C"/>
    <w:rsid w:val="0035618D"/>
    <w:rsid w:val="003576A4"/>
    <w:rsid w:val="00357E35"/>
    <w:rsid w:val="00357FA2"/>
    <w:rsid w:val="003606BE"/>
    <w:rsid w:val="00360879"/>
    <w:rsid w:val="00360BFE"/>
    <w:rsid w:val="003616C3"/>
    <w:rsid w:val="00361D7B"/>
    <w:rsid w:val="003637CE"/>
    <w:rsid w:val="00364901"/>
    <w:rsid w:val="00364A88"/>
    <w:rsid w:val="00364FD7"/>
    <w:rsid w:val="0036521B"/>
    <w:rsid w:val="00366CD7"/>
    <w:rsid w:val="0036703C"/>
    <w:rsid w:val="003677C6"/>
    <w:rsid w:val="00367FAF"/>
    <w:rsid w:val="00370832"/>
    <w:rsid w:val="00371305"/>
    <w:rsid w:val="0037161A"/>
    <w:rsid w:val="003723E8"/>
    <w:rsid w:val="00372D6B"/>
    <w:rsid w:val="003731E7"/>
    <w:rsid w:val="003740A1"/>
    <w:rsid w:val="003750A6"/>
    <w:rsid w:val="00375906"/>
    <w:rsid w:val="00375A6C"/>
    <w:rsid w:val="00375F9D"/>
    <w:rsid w:val="003773A7"/>
    <w:rsid w:val="003777F3"/>
    <w:rsid w:val="00380CDD"/>
    <w:rsid w:val="00380CEF"/>
    <w:rsid w:val="00381371"/>
    <w:rsid w:val="003813FD"/>
    <w:rsid w:val="00382063"/>
    <w:rsid w:val="0038298A"/>
    <w:rsid w:val="003830F8"/>
    <w:rsid w:val="0038334D"/>
    <w:rsid w:val="00383CC7"/>
    <w:rsid w:val="00383D3E"/>
    <w:rsid w:val="00384075"/>
    <w:rsid w:val="0038410E"/>
    <w:rsid w:val="00384AC1"/>
    <w:rsid w:val="00384B84"/>
    <w:rsid w:val="00384DE2"/>
    <w:rsid w:val="003850FA"/>
    <w:rsid w:val="00386681"/>
    <w:rsid w:val="00386B6C"/>
    <w:rsid w:val="0038759D"/>
    <w:rsid w:val="003879F6"/>
    <w:rsid w:val="00387A03"/>
    <w:rsid w:val="0039024F"/>
    <w:rsid w:val="00390484"/>
    <w:rsid w:val="00390863"/>
    <w:rsid w:val="00390EFE"/>
    <w:rsid w:val="003911D5"/>
    <w:rsid w:val="00391D2B"/>
    <w:rsid w:val="00392150"/>
    <w:rsid w:val="003922AC"/>
    <w:rsid w:val="00392AA1"/>
    <w:rsid w:val="00393341"/>
    <w:rsid w:val="003937EF"/>
    <w:rsid w:val="00393812"/>
    <w:rsid w:val="00394094"/>
    <w:rsid w:val="00394A81"/>
    <w:rsid w:val="00394A8F"/>
    <w:rsid w:val="003953FE"/>
    <w:rsid w:val="00395826"/>
    <w:rsid w:val="00395FA2"/>
    <w:rsid w:val="00396848"/>
    <w:rsid w:val="00396B31"/>
    <w:rsid w:val="00397EB9"/>
    <w:rsid w:val="003A002F"/>
    <w:rsid w:val="003A0320"/>
    <w:rsid w:val="003A0BC1"/>
    <w:rsid w:val="003A114D"/>
    <w:rsid w:val="003A12C8"/>
    <w:rsid w:val="003A1604"/>
    <w:rsid w:val="003A186E"/>
    <w:rsid w:val="003A2324"/>
    <w:rsid w:val="003A249F"/>
    <w:rsid w:val="003A267D"/>
    <w:rsid w:val="003A30D0"/>
    <w:rsid w:val="003A3614"/>
    <w:rsid w:val="003A385C"/>
    <w:rsid w:val="003A438A"/>
    <w:rsid w:val="003A445A"/>
    <w:rsid w:val="003A4968"/>
    <w:rsid w:val="003A4CAF"/>
    <w:rsid w:val="003A55D9"/>
    <w:rsid w:val="003A694F"/>
    <w:rsid w:val="003A6AD2"/>
    <w:rsid w:val="003A757B"/>
    <w:rsid w:val="003A7D1C"/>
    <w:rsid w:val="003B04C6"/>
    <w:rsid w:val="003B095D"/>
    <w:rsid w:val="003B0A5D"/>
    <w:rsid w:val="003B0FB1"/>
    <w:rsid w:val="003B1296"/>
    <w:rsid w:val="003B13D8"/>
    <w:rsid w:val="003B19B1"/>
    <w:rsid w:val="003B2260"/>
    <w:rsid w:val="003B255A"/>
    <w:rsid w:val="003B2A00"/>
    <w:rsid w:val="003B2C72"/>
    <w:rsid w:val="003B2D5E"/>
    <w:rsid w:val="003B2F3E"/>
    <w:rsid w:val="003B36D2"/>
    <w:rsid w:val="003B3968"/>
    <w:rsid w:val="003B3AC6"/>
    <w:rsid w:val="003B46B2"/>
    <w:rsid w:val="003B4DD2"/>
    <w:rsid w:val="003B5444"/>
    <w:rsid w:val="003B59BD"/>
    <w:rsid w:val="003B5B4D"/>
    <w:rsid w:val="003B5BF0"/>
    <w:rsid w:val="003B5D81"/>
    <w:rsid w:val="003B613A"/>
    <w:rsid w:val="003B628B"/>
    <w:rsid w:val="003B64A2"/>
    <w:rsid w:val="003B64E7"/>
    <w:rsid w:val="003B65C2"/>
    <w:rsid w:val="003B789E"/>
    <w:rsid w:val="003C02F5"/>
    <w:rsid w:val="003C0939"/>
    <w:rsid w:val="003C1014"/>
    <w:rsid w:val="003C12E0"/>
    <w:rsid w:val="003C1F75"/>
    <w:rsid w:val="003C2152"/>
    <w:rsid w:val="003C2314"/>
    <w:rsid w:val="003C2D9D"/>
    <w:rsid w:val="003C429C"/>
    <w:rsid w:val="003C5EB9"/>
    <w:rsid w:val="003C6686"/>
    <w:rsid w:val="003C6F33"/>
    <w:rsid w:val="003C77F0"/>
    <w:rsid w:val="003D0EC0"/>
    <w:rsid w:val="003D18F2"/>
    <w:rsid w:val="003D2083"/>
    <w:rsid w:val="003D26DC"/>
    <w:rsid w:val="003D2AF2"/>
    <w:rsid w:val="003D414A"/>
    <w:rsid w:val="003D4271"/>
    <w:rsid w:val="003D5806"/>
    <w:rsid w:val="003D5EEF"/>
    <w:rsid w:val="003D617C"/>
    <w:rsid w:val="003D661C"/>
    <w:rsid w:val="003D67C0"/>
    <w:rsid w:val="003D7FB3"/>
    <w:rsid w:val="003E002D"/>
    <w:rsid w:val="003E0431"/>
    <w:rsid w:val="003E21AC"/>
    <w:rsid w:val="003E23E6"/>
    <w:rsid w:val="003E23F1"/>
    <w:rsid w:val="003E28C0"/>
    <w:rsid w:val="003E3DB1"/>
    <w:rsid w:val="003E4CF3"/>
    <w:rsid w:val="003E5A59"/>
    <w:rsid w:val="003E62FC"/>
    <w:rsid w:val="003E6930"/>
    <w:rsid w:val="003E6CEF"/>
    <w:rsid w:val="003E78D1"/>
    <w:rsid w:val="003E7D9F"/>
    <w:rsid w:val="003F0F9C"/>
    <w:rsid w:val="003F1198"/>
    <w:rsid w:val="003F2385"/>
    <w:rsid w:val="003F24D7"/>
    <w:rsid w:val="003F3054"/>
    <w:rsid w:val="003F32A9"/>
    <w:rsid w:val="003F445C"/>
    <w:rsid w:val="003F4AC8"/>
    <w:rsid w:val="003F4BB4"/>
    <w:rsid w:val="003F5624"/>
    <w:rsid w:val="003F6963"/>
    <w:rsid w:val="003F6B89"/>
    <w:rsid w:val="003F6FBA"/>
    <w:rsid w:val="003F7BC2"/>
    <w:rsid w:val="00400218"/>
    <w:rsid w:val="0040081A"/>
    <w:rsid w:val="00400A6E"/>
    <w:rsid w:val="00400BA2"/>
    <w:rsid w:val="00400C6F"/>
    <w:rsid w:val="00401310"/>
    <w:rsid w:val="00402871"/>
    <w:rsid w:val="0040287B"/>
    <w:rsid w:val="004028D0"/>
    <w:rsid w:val="00402B17"/>
    <w:rsid w:val="00402FBF"/>
    <w:rsid w:val="0040304C"/>
    <w:rsid w:val="0040350A"/>
    <w:rsid w:val="004037B4"/>
    <w:rsid w:val="004044A9"/>
    <w:rsid w:val="00404818"/>
    <w:rsid w:val="00405B5E"/>
    <w:rsid w:val="00405D84"/>
    <w:rsid w:val="004066B0"/>
    <w:rsid w:val="00406C2A"/>
    <w:rsid w:val="00407B0F"/>
    <w:rsid w:val="0041182C"/>
    <w:rsid w:val="00411938"/>
    <w:rsid w:val="00411BF8"/>
    <w:rsid w:val="00412553"/>
    <w:rsid w:val="0041380B"/>
    <w:rsid w:val="00413A06"/>
    <w:rsid w:val="0041443E"/>
    <w:rsid w:val="0041472C"/>
    <w:rsid w:val="0041494A"/>
    <w:rsid w:val="00414AB6"/>
    <w:rsid w:val="004156E1"/>
    <w:rsid w:val="00415C57"/>
    <w:rsid w:val="00415CAE"/>
    <w:rsid w:val="00415D1F"/>
    <w:rsid w:val="00415F1F"/>
    <w:rsid w:val="00416B49"/>
    <w:rsid w:val="00416E48"/>
    <w:rsid w:val="00416F3E"/>
    <w:rsid w:val="00417054"/>
    <w:rsid w:val="00417559"/>
    <w:rsid w:val="00420286"/>
    <w:rsid w:val="00420B51"/>
    <w:rsid w:val="00420EB7"/>
    <w:rsid w:val="00421029"/>
    <w:rsid w:val="00421259"/>
    <w:rsid w:val="00421F47"/>
    <w:rsid w:val="00422E81"/>
    <w:rsid w:val="00422EC9"/>
    <w:rsid w:val="00423280"/>
    <w:rsid w:val="00423537"/>
    <w:rsid w:val="00423E37"/>
    <w:rsid w:val="00424260"/>
    <w:rsid w:val="00425689"/>
    <w:rsid w:val="00425820"/>
    <w:rsid w:val="00425DA6"/>
    <w:rsid w:val="00425FD1"/>
    <w:rsid w:val="00425FFB"/>
    <w:rsid w:val="00426A8A"/>
    <w:rsid w:val="00427377"/>
    <w:rsid w:val="0042746A"/>
    <w:rsid w:val="004275D3"/>
    <w:rsid w:val="0042780C"/>
    <w:rsid w:val="00427E5D"/>
    <w:rsid w:val="004302B6"/>
    <w:rsid w:val="0043214F"/>
    <w:rsid w:val="00432382"/>
    <w:rsid w:val="0043241B"/>
    <w:rsid w:val="00432460"/>
    <w:rsid w:val="0043387B"/>
    <w:rsid w:val="00434580"/>
    <w:rsid w:val="004346E8"/>
    <w:rsid w:val="00434980"/>
    <w:rsid w:val="00434A59"/>
    <w:rsid w:val="00435149"/>
    <w:rsid w:val="00435887"/>
    <w:rsid w:val="00435ACD"/>
    <w:rsid w:val="00435D09"/>
    <w:rsid w:val="00436BBA"/>
    <w:rsid w:val="00441240"/>
    <w:rsid w:val="00441510"/>
    <w:rsid w:val="00441B7A"/>
    <w:rsid w:val="0044207C"/>
    <w:rsid w:val="004423EF"/>
    <w:rsid w:val="004425AA"/>
    <w:rsid w:val="0044292A"/>
    <w:rsid w:val="00442AA3"/>
    <w:rsid w:val="0044382E"/>
    <w:rsid w:val="00444795"/>
    <w:rsid w:val="0044505C"/>
    <w:rsid w:val="004450E9"/>
    <w:rsid w:val="00447197"/>
    <w:rsid w:val="00447F88"/>
    <w:rsid w:val="0045028C"/>
    <w:rsid w:val="0045044D"/>
    <w:rsid w:val="004507C2"/>
    <w:rsid w:val="00450923"/>
    <w:rsid w:val="004510F6"/>
    <w:rsid w:val="0045134B"/>
    <w:rsid w:val="00451575"/>
    <w:rsid w:val="004524D1"/>
    <w:rsid w:val="00452613"/>
    <w:rsid w:val="00453249"/>
    <w:rsid w:val="00454442"/>
    <w:rsid w:val="00454482"/>
    <w:rsid w:val="0045491C"/>
    <w:rsid w:val="004550A3"/>
    <w:rsid w:val="004553C8"/>
    <w:rsid w:val="00455BEB"/>
    <w:rsid w:val="00455FF1"/>
    <w:rsid w:val="00457FA9"/>
    <w:rsid w:val="004600E4"/>
    <w:rsid w:val="00460933"/>
    <w:rsid w:val="00461199"/>
    <w:rsid w:val="004612C3"/>
    <w:rsid w:val="00461D12"/>
    <w:rsid w:val="004625AF"/>
    <w:rsid w:val="004625BA"/>
    <w:rsid w:val="00462D57"/>
    <w:rsid w:val="00462D64"/>
    <w:rsid w:val="00463155"/>
    <w:rsid w:val="004632BC"/>
    <w:rsid w:val="004639F9"/>
    <w:rsid w:val="00463A06"/>
    <w:rsid w:val="00463CF9"/>
    <w:rsid w:val="00463DCB"/>
    <w:rsid w:val="004646C9"/>
    <w:rsid w:val="00464B03"/>
    <w:rsid w:val="00464E8F"/>
    <w:rsid w:val="00465484"/>
    <w:rsid w:val="0046554D"/>
    <w:rsid w:val="00465560"/>
    <w:rsid w:val="004659F3"/>
    <w:rsid w:val="00465CF3"/>
    <w:rsid w:val="004669E2"/>
    <w:rsid w:val="00466A7A"/>
    <w:rsid w:val="004705FF"/>
    <w:rsid w:val="004714F0"/>
    <w:rsid w:val="0047163F"/>
    <w:rsid w:val="004718BF"/>
    <w:rsid w:val="0047191F"/>
    <w:rsid w:val="00471B9E"/>
    <w:rsid w:val="004726AE"/>
    <w:rsid w:val="00472E29"/>
    <w:rsid w:val="00473388"/>
    <w:rsid w:val="00473ED5"/>
    <w:rsid w:val="00473F97"/>
    <w:rsid w:val="0047448B"/>
    <w:rsid w:val="00474B7D"/>
    <w:rsid w:val="00474EE6"/>
    <w:rsid w:val="0047540E"/>
    <w:rsid w:val="0047544C"/>
    <w:rsid w:val="00475551"/>
    <w:rsid w:val="004757D1"/>
    <w:rsid w:val="004758E9"/>
    <w:rsid w:val="00477664"/>
    <w:rsid w:val="00477997"/>
    <w:rsid w:val="00477CF0"/>
    <w:rsid w:val="004802EC"/>
    <w:rsid w:val="004811E4"/>
    <w:rsid w:val="004817E6"/>
    <w:rsid w:val="0048187C"/>
    <w:rsid w:val="00481B26"/>
    <w:rsid w:val="0048206E"/>
    <w:rsid w:val="004828BA"/>
    <w:rsid w:val="00482AC9"/>
    <w:rsid w:val="004830FC"/>
    <w:rsid w:val="00483CFD"/>
    <w:rsid w:val="004840BA"/>
    <w:rsid w:val="00484B3C"/>
    <w:rsid w:val="0048505D"/>
    <w:rsid w:val="00486613"/>
    <w:rsid w:val="004867E9"/>
    <w:rsid w:val="00486CC7"/>
    <w:rsid w:val="0049021D"/>
    <w:rsid w:val="00490CD2"/>
    <w:rsid w:val="00491045"/>
    <w:rsid w:val="00491412"/>
    <w:rsid w:val="004915A9"/>
    <w:rsid w:val="00491B5D"/>
    <w:rsid w:val="004920A3"/>
    <w:rsid w:val="00492979"/>
    <w:rsid w:val="004935E6"/>
    <w:rsid w:val="004939EA"/>
    <w:rsid w:val="004940B0"/>
    <w:rsid w:val="0049516F"/>
    <w:rsid w:val="004957AD"/>
    <w:rsid w:val="00495903"/>
    <w:rsid w:val="00495EFF"/>
    <w:rsid w:val="00496179"/>
    <w:rsid w:val="00496C0D"/>
    <w:rsid w:val="00497349"/>
    <w:rsid w:val="0049751E"/>
    <w:rsid w:val="00497EB6"/>
    <w:rsid w:val="004A02CF"/>
    <w:rsid w:val="004A1162"/>
    <w:rsid w:val="004A254B"/>
    <w:rsid w:val="004A2A8D"/>
    <w:rsid w:val="004A3259"/>
    <w:rsid w:val="004A4397"/>
    <w:rsid w:val="004A474E"/>
    <w:rsid w:val="004A47CA"/>
    <w:rsid w:val="004A4DDB"/>
    <w:rsid w:val="004A4EE3"/>
    <w:rsid w:val="004A4EF3"/>
    <w:rsid w:val="004A5629"/>
    <w:rsid w:val="004A5C84"/>
    <w:rsid w:val="004A7022"/>
    <w:rsid w:val="004A78C0"/>
    <w:rsid w:val="004A7A11"/>
    <w:rsid w:val="004B119A"/>
    <w:rsid w:val="004B146E"/>
    <w:rsid w:val="004B1D86"/>
    <w:rsid w:val="004B1EB8"/>
    <w:rsid w:val="004B24BA"/>
    <w:rsid w:val="004B289E"/>
    <w:rsid w:val="004B2C3D"/>
    <w:rsid w:val="004B490E"/>
    <w:rsid w:val="004B4ABC"/>
    <w:rsid w:val="004B51B0"/>
    <w:rsid w:val="004B5794"/>
    <w:rsid w:val="004B5A4B"/>
    <w:rsid w:val="004B5B24"/>
    <w:rsid w:val="004B6CF0"/>
    <w:rsid w:val="004B730F"/>
    <w:rsid w:val="004B756F"/>
    <w:rsid w:val="004B79B6"/>
    <w:rsid w:val="004B7C25"/>
    <w:rsid w:val="004C26F4"/>
    <w:rsid w:val="004C2E24"/>
    <w:rsid w:val="004C34B6"/>
    <w:rsid w:val="004C36BB"/>
    <w:rsid w:val="004C3C58"/>
    <w:rsid w:val="004C436D"/>
    <w:rsid w:val="004C4508"/>
    <w:rsid w:val="004C45EF"/>
    <w:rsid w:val="004C53C2"/>
    <w:rsid w:val="004C5A57"/>
    <w:rsid w:val="004C5D64"/>
    <w:rsid w:val="004C5DA0"/>
    <w:rsid w:val="004C6927"/>
    <w:rsid w:val="004C6947"/>
    <w:rsid w:val="004C6CE0"/>
    <w:rsid w:val="004C7728"/>
    <w:rsid w:val="004C7958"/>
    <w:rsid w:val="004C7B9F"/>
    <w:rsid w:val="004D0017"/>
    <w:rsid w:val="004D0506"/>
    <w:rsid w:val="004D053D"/>
    <w:rsid w:val="004D0A82"/>
    <w:rsid w:val="004D16A4"/>
    <w:rsid w:val="004D1B7A"/>
    <w:rsid w:val="004D2181"/>
    <w:rsid w:val="004D287F"/>
    <w:rsid w:val="004D2D41"/>
    <w:rsid w:val="004D3356"/>
    <w:rsid w:val="004D3B98"/>
    <w:rsid w:val="004D410A"/>
    <w:rsid w:val="004D496D"/>
    <w:rsid w:val="004D4F50"/>
    <w:rsid w:val="004D542E"/>
    <w:rsid w:val="004D5602"/>
    <w:rsid w:val="004D59D5"/>
    <w:rsid w:val="004D5EC4"/>
    <w:rsid w:val="004D5ECF"/>
    <w:rsid w:val="004D62D8"/>
    <w:rsid w:val="004D6788"/>
    <w:rsid w:val="004D6996"/>
    <w:rsid w:val="004D6E7D"/>
    <w:rsid w:val="004D6FE8"/>
    <w:rsid w:val="004D7BA3"/>
    <w:rsid w:val="004D7E73"/>
    <w:rsid w:val="004E03B7"/>
    <w:rsid w:val="004E04E3"/>
    <w:rsid w:val="004E0906"/>
    <w:rsid w:val="004E1303"/>
    <w:rsid w:val="004E136B"/>
    <w:rsid w:val="004E5B6C"/>
    <w:rsid w:val="004E5CD5"/>
    <w:rsid w:val="004E5D38"/>
    <w:rsid w:val="004E613E"/>
    <w:rsid w:val="004E71D9"/>
    <w:rsid w:val="004E79A7"/>
    <w:rsid w:val="004E7B70"/>
    <w:rsid w:val="004E7E40"/>
    <w:rsid w:val="004F0649"/>
    <w:rsid w:val="004F0B0A"/>
    <w:rsid w:val="004F10AB"/>
    <w:rsid w:val="004F145B"/>
    <w:rsid w:val="004F1501"/>
    <w:rsid w:val="004F17C1"/>
    <w:rsid w:val="004F1EEB"/>
    <w:rsid w:val="004F1FF2"/>
    <w:rsid w:val="004F27A6"/>
    <w:rsid w:val="004F360D"/>
    <w:rsid w:val="004F48B7"/>
    <w:rsid w:val="004F4963"/>
    <w:rsid w:val="004F4DB7"/>
    <w:rsid w:val="004F51F9"/>
    <w:rsid w:val="004F5568"/>
    <w:rsid w:val="004F598E"/>
    <w:rsid w:val="004F59F8"/>
    <w:rsid w:val="004F5AD5"/>
    <w:rsid w:val="004F5B5A"/>
    <w:rsid w:val="004F609C"/>
    <w:rsid w:val="004F61FC"/>
    <w:rsid w:val="004F64D1"/>
    <w:rsid w:val="004F6BBD"/>
    <w:rsid w:val="004F6DC7"/>
    <w:rsid w:val="004F6E8F"/>
    <w:rsid w:val="004F71EC"/>
    <w:rsid w:val="004F733C"/>
    <w:rsid w:val="004F7A84"/>
    <w:rsid w:val="004F7D18"/>
    <w:rsid w:val="004F7F15"/>
    <w:rsid w:val="00500302"/>
    <w:rsid w:val="00500769"/>
    <w:rsid w:val="00501207"/>
    <w:rsid w:val="00501B1C"/>
    <w:rsid w:val="005024DD"/>
    <w:rsid w:val="00502C20"/>
    <w:rsid w:val="00502FD1"/>
    <w:rsid w:val="005031CF"/>
    <w:rsid w:val="0050361B"/>
    <w:rsid w:val="00504397"/>
    <w:rsid w:val="00504B8B"/>
    <w:rsid w:val="00504FB6"/>
    <w:rsid w:val="0050511C"/>
    <w:rsid w:val="0050630C"/>
    <w:rsid w:val="0050684D"/>
    <w:rsid w:val="00507353"/>
    <w:rsid w:val="00507795"/>
    <w:rsid w:val="00507AB5"/>
    <w:rsid w:val="00507CD0"/>
    <w:rsid w:val="005111CD"/>
    <w:rsid w:val="00511271"/>
    <w:rsid w:val="0051158F"/>
    <w:rsid w:val="00511658"/>
    <w:rsid w:val="0051176A"/>
    <w:rsid w:val="0051216A"/>
    <w:rsid w:val="0051228F"/>
    <w:rsid w:val="0051273D"/>
    <w:rsid w:val="00512B34"/>
    <w:rsid w:val="00512B88"/>
    <w:rsid w:val="0051357D"/>
    <w:rsid w:val="005136C9"/>
    <w:rsid w:val="005146F9"/>
    <w:rsid w:val="00514858"/>
    <w:rsid w:val="005149C9"/>
    <w:rsid w:val="00514E30"/>
    <w:rsid w:val="005158E5"/>
    <w:rsid w:val="005159F6"/>
    <w:rsid w:val="00516C40"/>
    <w:rsid w:val="00516F37"/>
    <w:rsid w:val="00516F91"/>
    <w:rsid w:val="005170E2"/>
    <w:rsid w:val="0051731A"/>
    <w:rsid w:val="005173ED"/>
    <w:rsid w:val="00517BF8"/>
    <w:rsid w:val="005202DB"/>
    <w:rsid w:val="005207B5"/>
    <w:rsid w:val="00520A94"/>
    <w:rsid w:val="00520C7B"/>
    <w:rsid w:val="0052142D"/>
    <w:rsid w:val="005222A7"/>
    <w:rsid w:val="0052254C"/>
    <w:rsid w:val="00522C6E"/>
    <w:rsid w:val="005230F4"/>
    <w:rsid w:val="00524088"/>
    <w:rsid w:val="005241F7"/>
    <w:rsid w:val="005243A6"/>
    <w:rsid w:val="00524479"/>
    <w:rsid w:val="00525884"/>
    <w:rsid w:val="005259FB"/>
    <w:rsid w:val="005261DD"/>
    <w:rsid w:val="005262F9"/>
    <w:rsid w:val="00526FF8"/>
    <w:rsid w:val="005277BA"/>
    <w:rsid w:val="005301EC"/>
    <w:rsid w:val="00530659"/>
    <w:rsid w:val="0053093F"/>
    <w:rsid w:val="005311CC"/>
    <w:rsid w:val="00531E00"/>
    <w:rsid w:val="00531E98"/>
    <w:rsid w:val="00532692"/>
    <w:rsid w:val="005327FE"/>
    <w:rsid w:val="0053357E"/>
    <w:rsid w:val="005340B2"/>
    <w:rsid w:val="00534191"/>
    <w:rsid w:val="00534660"/>
    <w:rsid w:val="005346AB"/>
    <w:rsid w:val="005362F9"/>
    <w:rsid w:val="00536344"/>
    <w:rsid w:val="00536A3C"/>
    <w:rsid w:val="00537350"/>
    <w:rsid w:val="00537379"/>
    <w:rsid w:val="00537441"/>
    <w:rsid w:val="00537FDE"/>
    <w:rsid w:val="005400EC"/>
    <w:rsid w:val="005406F1"/>
    <w:rsid w:val="00540D0D"/>
    <w:rsid w:val="00540E91"/>
    <w:rsid w:val="00541120"/>
    <w:rsid w:val="00541158"/>
    <w:rsid w:val="005413CA"/>
    <w:rsid w:val="005413DF"/>
    <w:rsid w:val="00542641"/>
    <w:rsid w:val="00542CC9"/>
    <w:rsid w:val="00542F2E"/>
    <w:rsid w:val="00543091"/>
    <w:rsid w:val="0054319A"/>
    <w:rsid w:val="00544002"/>
    <w:rsid w:val="00544173"/>
    <w:rsid w:val="0054448E"/>
    <w:rsid w:val="00544889"/>
    <w:rsid w:val="00544B97"/>
    <w:rsid w:val="00545339"/>
    <w:rsid w:val="00546074"/>
    <w:rsid w:val="0054673E"/>
    <w:rsid w:val="00546B34"/>
    <w:rsid w:val="00546C64"/>
    <w:rsid w:val="005470B3"/>
    <w:rsid w:val="00547111"/>
    <w:rsid w:val="005509FE"/>
    <w:rsid w:val="0055118F"/>
    <w:rsid w:val="00551A8D"/>
    <w:rsid w:val="00552D09"/>
    <w:rsid w:val="005536EF"/>
    <w:rsid w:val="00553F71"/>
    <w:rsid w:val="005544E5"/>
    <w:rsid w:val="00554594"/>
    <w:rsid w:val="005547B5"/>
    <w:rsid w:val="005548A6"/>
    <w:rsid w:val="00555560"/>
    <w:rsid w:val="00555AFF"/>
    <w:rsid w:val="00555FEE"/>
    <w:rsid w:val="005566A3"/>
    <w:rsid w:val="00556A39"/>
    <w:rsid w:val="00556DF0"/>
    <w:rsid w:val="00556F0D"/>
    <w:rsid w:val="0055719B"/>
    <w:rsid w:val="00557711"/>
    <w:rsid w:val="0056050E"/>
    <w:rsid w:val="0056058F"/>
    <w:rsid w:val="005624FB"/>
    <w:rsid w:val="00562DF7"/>
    <w:rsid w:val="00564D81"/>
    <w:rsid w:val="00564F88"/>
    <w:rsid w:val="00565106"/>
    <w:rsid w:val="0056568A"/>
    <w:rsid w:val="00565B01"/>
    <w:rsid w:val="00566886"/>
    <w:rsid w:val="00566B04"/>
    <w:rsid w:val="00567AB8"/>
    <w:rsid w:val="00567CE7"/>
    <w:rsid w:val="0057020A"/>
    <w:rsid w:val="005709DA"/>
    <w:rsid w:val="00570BAA"/>
    <w:rsid w:val="00571712"/>
    <w:rsid w:val="005723A5"/>
    <w:rsid w:val="00572779"/>
    <w:rsid w:val="00572A05"/>
    <w:rsid w:val="005733F6"/>
    <w:rsid w:val="0057401C"/>
    <w:rsid w:val="00574032"/>
    <w:rsid w:val="0057410B"/>
    <w:rsid w:val="005748E4"/>
    <w:rsid w:val="00575C9E"/>
    <w:rsid w:val="00575D34"/>
    <w:rsid w:val="00575F53"/>
    <w:rsid w:val="00576097"/>
    <w:rsid w:val="0057616E"/>
    <w:rsid w:val="005767F9"/>
    <w:rsid w:val="00576AE6"/>
    <w:rsid w:val="00576FF1"/>
    <w:rsid w:val="00577C1A"/>
    <w:rsid w:val="00577E66"/>
    <w:rsid w:val="00580D68"/>
    <w:rsid w:val="00580F9B"/>
    <w:rsid w:val="0058141F"/>
    <w:rsid w:val="0058167C"/>
    <w:rsid w:val="00581FDA"/>
    <w:rsid w:val="005827F4"/>
    <w:rsid w:val="00582A0F"/>
    <w:rsid w:val="00583156"/>
    <w:rsid w:val="005832D1"/>
    <w:rsid w:val="00583B2A"/>
    <w:rsid w:val="00584F3D"/>
    <w:rsid w:val="00585895"/>
    <w:rsid w:val="005858FE"/>
    <w:rsid w:val="00586007"/>
    <w:rsid w:val="0058634C"/>
    <w:rsid w:val="00586991"/>
    <w:rsid w:val="00586ECC"/>
    <w:rsid w:val="00590634"/>
    <w:rsid w:val="00590B47"/>
    <w:rsid w:val="00590B79"/>
    <w:rsid w:val="00590C00"/>
    <w:rsid w:val="00590C10"/>
    <w:rsid w:val="00590D51"/>
    <w:rsid w:val="00590E16"/>
    <w:rsid w:val="00591218"/>
    <w:rsid w:val="0059147D"/>
    <w:rsid w:val="00592114"/>
    <w:rsid w:val="00592520"/>
    <w:rsid w:val="00592794"/>
    <w:rsid w:val="00592B32"/>
    <w:rsid w:val="00592D95"/>
    <w:rsid w:val="00592EAB"/>
    <w:rsid w:val="005945D5"/>
    <w:rsid w:val="00594C59"/>
    <w:rsid w:val="00595566"/>
    <w:rsid w:val="00595616"/>
    <w:rsid w:val="005963DE"/>
    <w:rsid w:val="0059655B"/>
    <w:rsid w:val="005974F7"/>
    <w:rsid w:val="005A025C"/>
    <w:rsid w:val="005A0884"/>
    <w:rsid w:val="005A0B4E"/>
    <w:rsid w:val="005A0D55"/>
    <w:rsid w:val="005A111E"/>
    <w:rsid w:val="005A25E0"/>
    <w:rsid w:val="005A3ADB"/>
    <w:rsid w:val="005A40BA"/>
    <w:rsid w:val="005A4474"/>
    <w:rsid w:val="005A4A0D"/>
    <w:rsid w:val="005A4BAF"/>
    <w:rsid w:val="005A4F62"/>
    <w:rsid w:val="005A5289"/>
    <w:rsid w:val="005A569F"/>
    <w:rsid w:val="005A612E"/>
    <w:rsid w:val="005A689E"/>
    <w:rsid w:val="005A69B9"/>
    <w:rsid w:val="005B0670"/>
    <w:rsid w:val="005B0E66"/>
    <w:rsid w:val="005B1895"/>
    <w:rsid w:val="005B1AB9"/>
    <w:rsid w:val="005B1BD6"/>
    <w:rsid w:val="005B1CE1"/>
    <w:rsid w:val="005B2463"/>
    <w:rsid w:val="005B2C4A"/>
    <w:rsid w:val="005B34DF"/>
    <w:rsid w:val="005B3A6A"/>
    <w:rsid w:val="005B3C54"/>
    <w:rsid w:val="005B55EE"/>
    <w:rsid w:val="005B5745"/>
    <w:rsid w:val="005B5D09"/>
    <w:rsid w:val="005B6021"/>
    <w:rsid w:val="005B6795"/>
    <w:rsid w:val="005B693B"/>
    <w:rsid w:val="005B69B6"/>
    <w:rsid w:val="005B6F33"/>
    <w:rsid w:val="005C017B"/>
    <w:rsid w:val="005C30EB"/>
    <w:rsid w:val="005C3967"/>
    <w:rsid w:val="005C3F47"/>
    <w:rsid w:val="005C42CC"/>
    <w:rsid w:val="005C47EA"/>
    <w:rsid w:val="005C4B7D"/>
    <w:rsid w:val="005C508A"/>
    <w:rsid w:val="005C556B"/>
    <w:rsid w:val="005C5B98"/>
    <w:rsid w:val="005C5DA9"/>
    <w:rsid w:val="005C694A"/>
    <w:rsid w:val="005C6CD4"/>
    <w:rsid w:val="005C6D5A"/>
    <w:rsid w:val="005C7580"/>
    <w:rsid w:val="005C7674"/>
    <w:rsid w:val="005C78ED"/>
    <w:rsid w:val="005C7914"/>
    <w:rsid w:val="005D046E"/>
    <w:rsid w:val="005D102E"/>
    <w:rsid w:val="005D1ADE"/>
    <w:rsid w:val="005D1ADF"/>
    <w:rsid w:val="005D1D58"/>
    <w:rsid w:val="005D237D"/>
    <w:rsid w:val="005D25AD"/>
    <w:rsid w:val="005D29BF"/>
    <w:rsid w:val="005D3FF9"/>
    <w:rsid w:val="005D49E4"/>
    <w:rsid w:val="005D4B34"/>
    <w:rsid w:val="005D62A6"/>
    <w:rsid w:val="005D6323"/>
    <w:rsid w:val="005D6782"/>
    <w:rsid w:val="005D7BF3"/>
    <w:rsid w:val="005E0437"/>
    <w:rsid w:val="005E045C"/>
    <w:rsid w:val="005E07C0"/>
    <w:rsid w:val="005E1265"/>
    <w:rsid w:val="005E201A"/>
    <w:rsid w:val="005E232E"/>
    <w:rsid w:val="005E28EC"/>
    <w:rsid w:val="005E2C74"/>
    <w:rsid w:val="005E2EB5"/>
    <w:rsid w:val="005E4BF2"/>
    <w:rsid w:val="005E5050"/>
    <w:rsid w:val="005E62B2"/>
    <w:rsid w:val="005E6581"/>
    <w:rsid w:val="005E6CBD"/>
    <w:rsid w:val="005E70BE"/>
    <w:rsid w:val="005E70D5"/>
    <w:rsid w:val="005E7391"/>
    <w:rsid w:val="005F05F5"/>
    <w:rsid w:val="005F060E"/>
    <w:rsid w:val="005F1B25"/>
    <w:rsid w:val="005F1D6E"/>
    <w:rsid w:val="005F1DE4"/>
    <w:rsid w:val="005F232A"/>
    <w:rsid w:val="005F2AEB"/>
    <w:rsid w:val="005F3CE2"/>
    <w:rsid w:val="005F3F74"/>
    <w:rsid w:val="005F5854"/>
    <w:rsid w:val="005F64FA"/>
    <w:rsid w:val="005F71FA"/>
    <w:rsid w:val="005F76A2"/>
    <w:rsid w:val="005F7842"/>
    <w:rsid w:val="005F7913"/>
    <w:rsid w:val="006002FE"/>
    <w:rsid w:val="006007DD"/>
    <w:rsid w:val="006009F7"/>
    <w:rsid w:val="00600D8B"/>
    <w:rsid w:val="0060113F"/>
    <w:rsid w:val="00601298"/>
    <w:rsid w:val="00601446"/>
    <w:rsid w:val="006020DD"/>
    <w:rsid w:val="00602122"/>
    <w:rsid w:val="00602B7C"/>
    <w:rsid w:val="00603060"/>
    <w:rsid w:val="00603392"/>
    <w:rsid w:val="00603573"/>
    <w:rsid w:val="006036D9"/>
    <w:rsid w:val="00604A18"/>
    <w:rsid w:val="00604CA7"/>
    <w:rsid w:val="00604E00"/>
    <w:rsid w:val="0060521D"/>
    <w:rsid w:val="0060536A"/>
    <w:rsid w:val="0060565D"/>
    <w:rsid w:val="00605BCE"/>
    <w:rsid w:val="00605EDE"/>
    <w:rsid w:val="00605FA5"/>
    <w:rsid w:val="00606476"/>
    <w:rsid w:val="00606B56"/>
    <w:rsid w:val="00607559"/>
    <w:rsid w:val="0061027E"/>
    <w:rsid w:val="00610B25"/>
    <w:rsid w:val="00610E2B"/>
    <w:rsid w:val="00610E2F"/>
    <w:rsid w:val="00611C72"/>
    <w:rsid w:val="00612672"/>
    <w:rsid w:val="0061296E"/>
    <w:rsid w:val="00612A94"/>
    <w:rsid w:val="0061373C"/>
    <w:rsid w:val="00614DD4"/>
    <w:rsid w:val="00614E5F"/>
    <w:rsid w:val="006151ED"/>
    <w:rsid w:val="00616137"/>
    <w:rsid w:val="006164E7"/>
    <w:rsid w:val="0061679D"/>
    <w:rsid w:val="00616D55"/>
    <w:rsid w:val="006205CA"/>
    <w:rsid w:val="0062199F"/>
    <w:rsid w:val="0062289D"/>
    <w:rsid w:val="00622D23"/>
    <w:rsid w:val="00623691"/>
    <w:rsid w:val="0062372B"/>
    <w:rsid w:val="00623BCA"/>
    <w:rsid w:val="00624342"/>
    <w:rsid w:val="0062450C"/>
    <w:rsid w:val="00624767"/>
    <w:rsid w:val="00625898"/>
    <w:rsid w:val="006259D2"/>
    <w:rsid w:val="00625F0B"/>
    <w:rsid w:val="0062601A"/>
    <w:rsid w:val="006267C1"/>
    <w:rsid w:val="00626947"/>
    <w:rsid w:val="00626C6B"/>
    <w:rsid w:val="006270D0"/>
    <w:rsid w:val="006272D8"/>
    <w:rsid w:val="006274BB"/>
    <w:rsid w:val="006278F1"/>
    <w:rsid w:val="006302C8"/>
    <w:rsid w:val="006302F4"/>
    <w:rsid w:val="00630624"/>
    <w:rsid w:val="00630CD1"/>
    <w:rsid w:val="00632628"/>
    <w:rsid w:val="00632AA8"/>
    <w:rsid w:val="00632EBA"/>
    <w:rsid w:val="006330A7"/>
    <w:rsid w:val="0063335D"/>
    <w:rsid w:val="006333A4"/>
    <w:rsid w:val="006336D2"/>
    <w:rsid w:val="006338D6"/>
    <w:rsid w:val="0063474E"/>
    <w:rsid w:val="0063488E"/>
    <w:rsid w:val="00634ABE"/>
    <w:rsid w:val="00634B28"/>
    <w:rsid w:val="00634C8B"/>
    <w:rsid w:val="00634E9E"/>
    <w:rsid w:val="00635C4A"/>
    <w:rsid w:val="00635F71"/>
    <w:rsid w:val="0063649F"/>
    <w:rsid w:val="00636900"/>
    <w:rsid w:val="00636A30"/>
    <w:rsid w:val="00637171"/>
    <w:rsid w:val="006377CB"/>
    <w:rsid w:val="00640C6D"/>
    <w:rsid w:val="00640D7C"/>
    <w:rsid w:val="00640EE3"/>
    <w:rsid w:val="006431A3"/>
    <w:rsid w:val="0064391C"/>
    <w:rsid w:val="00643E12"/>
    <w:rsid w:val="006443B4"/>
    <w:rsid w:val="006443EA"/>
    <w:rsid w:val="0064489A"/>
    <w:rsid w:val="006448DD"/>
    <w:rsid w:val="006453CF"/>
    <w:rsid w:val="00645626"/>
    <w:rsid w:val="00645D83"/>
    <w:rsid w:val="00646522"/>
    <w:rsid w:val="0064692F"/>
    <w:rsid w:val="00646A7C"/>
    <w:rsid w:val="00646CCD"/>
    <w:rsid w:val="00646D3E"/>
    <w:rsid w:val="006471E9"/>
    <w:rsid w:val="006473DC"/>
    <w:rsid w:val="00647AE3"/>
    <w:rsid w:val="006502B5"/>
    <w:rsid w:val="0065040A"/>
    <w:rsid w:val="0065110F"/>
    <w:rsid w:val="00651597"/>
    <w:rsid w:val="0065181D"/>
    <w:rsid w:val="00651B8D"/>
    <w:rsid w:val="00652290"/>
    <w:rsid w:val="00652596"/>
    <w:rsid w:val="0065292E"/>
    <w:rsid w:val="0065383C"/>
    <w:rsid w:val="00653FE3"/>
    <w:rsid w:val="00654036"/>
    <w:rsid w:val="006543F9"/>
    <w:rsid w:val="0065481A"/>
    <w:rsid w:val="006549AE"/>
    <w:rsid w:val="0065530B"/>
    <w:rsid w:val="00655364"/>
    <w:rsid w:val="00655590"/>
    <w:rsid w:val="00655678"/>
    <w:rsid w:val="00655982"/>
    <w:rsid w:val="006559A0"/>
    <w:rsid w:val="0065642A"/>
    <w:rsid w:val="006575B9"/>
    <w:rsid w:val="0066004A"/>
    <w:rsid w:val="006604B0"/>
    <w:rsid w:val="00660DE5"/>
    <w:rsid w:val="00661AED"/>
    <w:rsid w:val="00661DD0"/>
    <w:rsid w:val="00662EA2"/>
    <w:rsid w:val="00663E0A"/>
    <w:rsid w:val="0066470C"/>
    <w:rsid w:val="00664BD8"/>
    <w:rsid w:val="00664CB1"/>
    <w:rsid w:val="00664E57"/>
    <w:rsid w:val="006662C8"/>
    <w:rsid w:val="00666BD9"/>
    <w:rsid w:val="00667017"/>
    <w:rsid w:val="00667378"/>
    <w:rsid w:val="00667677"/>
    <w:rsid w:val="00667ADC"/>
    <w:rsid w:val="006705A8"/>
    <w:rsid w:val="00670736"/>
    <w:rsid w:val="00670AF4"/>
    <w:rsid w:val="006711F4"/>
    <w:rsid w:val="0067168F"/>
    <w:rsid w:val="00671DCD"/>
    <w:rsid w:val="006723AA"/>
    <w:rsid w:val="006734D8"/>
    <w:rsid w:val="0067352A"/>
    <w:rsid w:val="00674192"/>
    <w:rsid w:val="00674AB2"/>
    <w:rsid w:val="00674B75"/>
    <w:rsid w:val="00674F5E"/>
    <w:rsid w:val="00674F98"/>
    <w:rsid w:val="006767D2"/>
    <w:rsid w:val="006769D8"/>
    <w:rsid w:val="00676A1D"/>
    <w:rsid w:val="00677020"/>
    <w:rsid w:val="00677BE5"/>
    <w:rsid w:val="006800BA"/>
    <w:rsid w:val="00680743"/>
    <w:rsid w:val="00680A69"/>
    <w:rsid w:val="006816AE"/>
    <w:rsid w:val="00681EE7"/>
    <w:rsid w:val="00682002"/>
    <w:rsid w:val="00682390"/>
    <w:rsid w:val="00682713"/>
    <w:rsid w:val="00682AB0"/>
    <w:rsid w:val="00682DDE"/>
    <w:rsid w:val="006830E3"/>
    <w:rsid w:val="00683A03"/>
    <w:rsid w:val="00684272"/>
    <w:rsid w:val="00684844"/>
    <w:rsid w:val="00684E28"/>
    <w:rsid w:val="0068559E"/>
    <w:rsid w:val="00685731"/>
    <w:rsid w:val="00686722"/>
    <w:rsid w:val="0068678F"/>
    <w:rsid w:val="0068760C"/>
    <w:rsid w:val="0068793E"/>
    <w:rsid w:val="00687DD6"/>
    <w:rsid w:val="00690F4D"/>
    <w:rsid w:val="006917F1"/>
    <w:rsid w:val="00691D1D"/>
    <w:rsid w:val="006927A2"/>
    <w:rsid w:val="00692839"/>
    <w:rsid w:val="00692E1D"/>
    <w:rsid w:val="006932AD"/>
    <w:rsid w:val="006939D4"/>
    <w:rsid w:val="00693DD8"/>
    <w:rsid w:val="00693F07"/>
    <w:rsid w:val="00693FD6"/>
    <w:rsid w:val="00694121"/>
    <w:rsid w:val="00694264"/>
    <w:rsid w:val="00694370"/>
    <w:rsid w:val="00694823"/>
    <w:rsid w:val="00695F45"/>
    <w:rsid w:val="00696F81"/>
    <w:rsid w:val="0069776F"/>
    <w:rsid w:val="00697B95"/>
    <w:rsid w:val="006A04A1"/>
    <w:rsid w:val="006A07D4"/>
    <w:rsid w:val="006A081C"/>
    <w:rsid w:val="006A0B7F"/>
    <w:rsid w:val="006A10CA"/>
    <w:rsid w:val="006A10CE"/>
    <w:rsid w:val="006A1BB4"/>
    <w:rsid w:val="006A238C"/>
    <w:rsid w:val="006A24BB"/>
    <w:rsid w:val="006A2661"/>
    <w:rsid w:val="006A2C3B"/>
    <w:rsid w:val="006A3095"/>
    <w:rsid w:val="006A3310"/>
    <w:rsid w:val="006A3BD8"/>
    <w:rsid w:val="006A4055"/>
    <w:rsid w:val="006A410C"/>
    <w:rsid w:val="006A4A13"/>
    <w:rsid w:val="006A5CB7"/>
    <w:rsid w:val="006A669F"/>
    <w:rsid w:val="006A6732"/>
    <w:rsid w:val="006A70C5"/>
    <w:rsid w:val="006A71A4"/>
    <w:rsid w:val="006A759B"/>
    <w:rsid w:val="006A7F75"/>
    <w:rsid w:val="006A7FA8"/>
    <w:rsid w:val="006B086E"/>
    <w:rsid w:val="006B0F5A"/>
    <w:rsid w:val="006B0FF5"/>
    <w:rsid w:val="006B11B4"/>
    <w:rsid w:val="006B1A85"/>
    <w:rsid w:val="006B2CD5"/>
    <w:rsid w:val="006B2EAC"/>
    <w:rsid w:val="006B337B"/>
    <w:rsid w:val="006B34C2"/>
    <w:rsid w:val="006B34C7"/>
    <w:rsid w:val="006B3530"/>
    <w:rsid w:val="006B3F4D"/>
    <w:rsid w:val="006B42F7"/>
    <w:rsid w:val="006B4667"/>
    <w:rsid w:val="006B48DE"/>
    <w:rsid w:val="006B497E"/>
    <w:rsid w:val="006B4DDE"/>
    <w:rsid w:val="006B4EAF"/>
    <w:rsid w:val="006B4F76"/>
    <w:rsid w:val="006B5597"/>
    <w:rsid w:val="006B57BA"/>
    <w:rsid w:val="006B586A"/>
    <w:rsid w:val="006B5C0C"/>
    <w:rsid w:val="006B5E74"/>
    <w:rsid w:val="006B6349"/>
    <w:rsid w:val="006B68F4"/>
    <w:rsid w:val="006B7003"/>
    <w:rsid w:val="006B70FF"/>
    <w:rsid w:val="006B7D99"/>
    <w:rsid w:val="006C017F"/>
    <w:rsid w:val="006C0468"/>
    <w:rsid w:val="006C113D"/>
    <w:rsid w:val="006C1481"/>
    <w:rsid w:val="006C1565"/>
    <w:rsid w:val="006C16B3"/>
    <w:rsid w:val="006C1881"/>
    <w:rsid w:val="006C1BA4"/>
    <w:rsid w:val="006C2072"/>
    <w:rsid w:val="006C25A5"/>
    <w:rsid w:val="006C2B04"/>
    <w:rsid w:val="006C3BBF"/>
    <w:rsid w:val="006C4161"/>
    <w:rsid w:val="006C41EB"/>
    <w:rsid w:val="006C5ECB"/>
    <w:rsid w:val="006C61D5"/>
    <w:rsid w:val="006C64A0"/>
    <w:rsid w:val="006C64C6"/>
    <w:rsid w:val="006C6E3F"/>
    <w:rsid w:val="006C7F17"/>
    <w:rsid w:val="006D0E43"/>
    <w:rsid w:val="006D1A4D"/>
    <w:rsid w:val="006D1DCE"/>
    <w:rsid w:val="006D1E1D"/>
    <w:rsid w:val="006D226B"/>
    <w:rsid w:val="006D2949"/>
    <w:rsid w:val="006D2B9B"/>
    <w:rsid w:val="006D2DB2"/>
    <w:rsid w:val="006D2DC0"/>
    <w:rsid w:val="006D2E16"/>
    <w:rsid w:val="006D3588"/>
    <w:rsid w:val="006D393E"/>
    <w:rsid w:val="006D4C02"/>
    <w:rsid w:val="006D4CAB"/>
    <w:rsid w:val="006D5052"/>
    <w:rsid w:val="006D5233"/>
    <w:rsid w:val="006D5475"/>
    <w:rsid w:val="006D5486"/>
    <w:rsid w:val="006D54C0"/>
    <w:rsid w:val="006D591C"/>
    <w:rsid w:val="006D63D9"/>
    <w:rsid w:val="006D6A79"/>
    <w:rsid w:val="006E0034"/>
    <w:rsid w:val="006E03A6"/>
    <w:rsid w:val="006E0C23"/>
    <w:rsid w:val="006E1006"/>
    <w:rsid w:val="006E10DA"/>
    <w:rsid w:val="006E1744"/>
    <w:rsid w:val="006E1A2D"/>
    <w:rsid w:val="006E1CA2"/>
    <w:rsid w:val="006E22FE"/>
    <w:rsid w:val="006E2E6B"/>
    <w:rsid w:val="006E399D"/>
    <w:rsid w:val="006E403D"/>
    <w:rsid w:val="006E4261"/>
    <w:rsid w:val="006E4324"/>
    <w:rsid w:val="006E4493"/>
    <w:rsid w:val="006E459E"/>
    <w:rsid w:val="006E46A4"/>
    <w:rsid w:val="006E4FEB"/>
    <w:rsid w:val="006E5490"/>
    <w:rsid w:val="006E57BA"/>
    <w:rsid w:val="006E5861"/>
    <w:rsid w:val="006E5B8A"/>
    <w:rsid w:val="006E5F1D"/>
    <w:rsid w:val="006E69F0"/>
    <w:rsid w:val="006E6E25"/>
    <w:rsid w:val="006E750A"/>
    <w:rsid w:val="006E7925"/>
    <w:rsid w:val="006F09EA"/>
    <w:rsid w:val="006F0C11"/>
    <w:rsid w:val="006F0C69"/>
    <w:rsid w:val="006F0E42"/>
    <w:rsid w:val="006F11B8"/>
    <w:rsid w:val="006F11DC"/>
    <w:rsid w:val="006F1279"/>
    <w:rsid w:val="006F149D"/>
    <w:rsid w:val="006F2615"/>
    <w:rsid w:val="006F2836"/>
    <w:rsid w:val="006F32DA"/>
    <w:rsid w:val="006F3BF3"/>
    <w:rsid w:val="006F40CD"/>
    <w:rsid w:val="006F4159"/>
    <w:rsid w:val="006F42CF"/>
    <w:rsid w:val="006F437B"/>
    <w:rsid w:val="006F473B"/>
    <w:rsid w:val="006F4B1C"/>
    <w:rsid w:val="006F54F1"/>
    <w:rsid w:val="006F564F"/>
    <w:rsid w:val="006F660C"/>
    <w:rsid w:val="006F6759"/>
    <w:rsid w:val="006F690E"/>
    <w:rsid w:val="006F6A8D"/>
    <w:rsid w:val="006F6B69"/>
    <w:rsid w:val="006F7392"/>
    <w:rsid w:val="006F7B08"/>
    <w:rsid w:val="00700EAA"/>
    <w:rsid w:val="007014CF"/>
    <w:rsid w:val="0070272E"/>
    <w:rsid w:val="00702CB0"/>
    <w:rsid w:val="00703C0A"/>
    <w:rsid w:val="00703DE4"/>
    <w:rsid w:val="0070411C"/>
    <w:rsid w:val="00704AEF"/>
    <w:rsid w:val="00704BE6"/>
    <w:rsid w:val="00704FD4"/>
    <w:rsid w:val="00705670"/>
    <w:rsid w:val="0070608A"/>
    <w:rsid w:val="0070631B"/>
    <w:rsid w:val="007063AB"/>
    <w:rsid w:val="00706579"/>
    <w:rsid w:val="00706A78"/>
    <w:rsid w:val="00707448"/>
    <w:rsid w:val="0071016E"/>
    <w:rsid w:val="007102F0"/>
    <w:rsid w:val="00710EF8"/>
    <w:rsid w:val="00711290"/>
    <w:rsid w:val="00712469"/>
    <w:rsid w:val="00712685"/>
    <w:rsid w:val="007127D9"/>
    <w:rsid w:val="00713523"/>
    <w:rsid w:val="00713871"/>
    <w:rsid w:val="00713FE9"/>
    <w:rsid w:val="00715275"/>
    <w:rsid w:val="00715323"/>
    <w:rsid w:val="00716095"/>
    <w:rsid w:val="00717754"/>
    <w:rsid w:val="007178C1"/>
    <w:rsid w:val="007203EB"/>
    <w:rsid w:val="0072046F"/>
    <w:rsid w:val="007206F9"/>
    <w:rsid w:val="00720898"/>
    <w:rsid w:val="007216AA"/>
    <w:rsid w:val="007217D2"/>
    <w:rsid w:val="00721833"/>
    <w:rsid w:val="00721F4E"/>
    <w:rsid w:val="00722638"/>
    <w:rsid w:val="007234E5"/>
    <w:rsid w:val="007237F1"/>
    <w:rsid w:val="007253AB"/>
    <w:rsid w:val="0072563F"/>
    <w:rsid w:val="0072593D"/>
    <w:rsid w:val="00725B05"/>
    <w:rsid w:val="007264D1"/>
    <w:rsid w:val="0072665B"/>
    <w:rsid w:val="00726A03"/>
    <w:rsid w:val="00726ACC"/>
    <w:rsid w:val="00727ECF"/>
    <w:rsid w:val="0073061E"/>
    <w:rsid w:val="0073081D"/>
    <w:rsid w:val="00733738"/>
    <w:rsid w:val="00734390"/>
    <w:rsid w:val="00734D57"/>
    <w:rsid w:val="007355EA"/>
    <w:rsid w:val="00735CE4"/>
    <w:rsid w:val="00735F60"/>
    <w:rsid w:val="007360DC"/>
    <w:rsid w:val="00736395"/>
    <w:rsid w:val="0073651B"/>
    <w:rsid w:val="00736F6F"/>
    <w:rsid w:val="00740B53"/>
    <w:rsid w:val="00740EDA"/>
    <w:rsid w:val="007418B8"/>
    <w:rsid w:val="00742449"/>
    <w:rsid w:val="007426EC"/>
    <w:rsid w:val="007434BA"/>
    <w:rsid w:val="007441E7"/>
    <w:rsid w:val="00744A70"/>
    <w:rsid w:val="00745738"/>
    <w:rsid w:val="00745E07"/>
    <w:rsid w:val="00746927"/>
    <w:rsid w:val="00746D71"/>
    <w:rsid w:val="00750C40"/>
    <w:rsid w:val="007512EA"/>
    <w:rsid w:val="0075138B"/>
    <w:rsid w:val="00751538"/>
    <w:rsid w:val="007519F5"/>
    <w:rsid w:val="00753722"/>
    <w:rsid w:val="007538CE"/>
    <w:rsid w:val="00754EFD"/>
    <w:rsid w:val="00754FAF"/>
    <w:rsid w:val="00755844"/>
    <w:rsid w:val="00755E3B"/>
    <w:rsid w:val="0075601B"/>
    <w:rsid w:val="00760075"/>
    <w:rsid w:val="00760217"/>
    <w:rsid w:val="00761747"/>
    <w:rsid w:val="00761A1A"/>
    <w:rsid w:val="00762473"/>
    <w:rsid w:val="00762F75"/>
    <w:rsid w:val="00763043"/>
    <w:rsid w:val="00763130"/>
    <w:rsid w:val="00764407"/>
    <w:rsid w:val="00764B76"/>
    <w:rsid w:val="007650BA"/>
    <w:rsid w:val="007651D3"/>
    <w:rsid w:val="00765626"/>
    <w:rsid w:val="00765D4D"/>
    <w:rsid w:val="00765F63"/>
    <w:rsid w:val="00766118"/>
    <w:rsid w:val="007679B0"/>
    <w:rsid w:val="0077035C"/>
    <w:rsid w:val="00770965"/>
    <w:rsid w:val="00771291"/>
    <w:rsid w:val="00772799"/>
    <w:rsid w:val="00773046"/>
    <w:rsid w:val="00773B49"/>
    <w:rsid w:val="00773E25"/>
    <w:rsid w:val="00773EE4"/>
    <w:rsid w:val="007742D7"/>
    <w:rsid w:val="00774EB2"/>
    <w:rsid w:val="0077527B"/>
    <w:rsid w:val="007756B4"/>
    <w:rsid w:val="00775C02"/>
    <w:rsid w:val="00776D5F"/>
    <w:rsid w:val="00777436"/>
    <w:rsid w:val="0077762B"/>
    <w:rsid w:val="00777676"/>
    <w:rsid w:val="0078008D"/>
    <w:rsid w:val="007800A3"/>
    <w:rsid w:val="00780A54"/>
    <w:rsid w:val="00780C73"/>
    <w:rsid w:val="0078178E"/>
    <w:rsid w:val="00781AE7"/>
    <w:rsid w:val="0078282A"/>
    <w:rsid w:val="00782928"/>
    <w:rsid w:val="007829AF"/>
    <w:rsid w:val="00782F6D"/>
    <w:rsid w:val="007833F2"/>
    <w:rsid w:val="00784086"/>
    <w:rsid w:val="007848A4"/>
    <w:rsid w:val="007850C4"/>
    <w:rsid w:val="00785CC4"/>
    <w:rsid w:val="00786928"/>
    <w:rsid w:val="007873C4"/>
    <w:rsid w:val="007877EF"/>
    <w:rsid w:val="00787E85"/>
    <w:rsid w:val="007902AB"/>
    <w:rsid w:val="007905D9"/>
    <w:rsid w:val="00790953"/>
    <w:rsid w:val="00791619"/>
    <w:rsid w:val="007919AB"/>
    <w:rsid w:val="007925D4"/>
    <w:rsid w:val="00792AF9"/>
    <w:rsid w:val="00793CA4"/>
    <w:rsid w:val="007943A4"/>
    <w:rsid w:val="00794DE4"/>
    <w:rsid w:val="00794FDB"/>
    <w:rsid w:val="00795324"/>
    <w:rsid w:val="00795414"/>
    <w:rsid w:val="00795A24"/>
    <w:rsid w:val="00795B21"/>
    <w:rsid w:val="00795FDA"/>
    <w:rsid w:val="00797084"/>
    <w:rsid w:val="007A0610"/>
    <w:rsid w:val="007A0670"/>
    <w:rsid w:val="007A1B8B"/>
    <w:rsid w:val="007A243C"/>
    <w:rsid w:val="007A2AC0"/>
    <w:rsid w:val="007A2BA0"/>
    <w:rsid w:val="007A32F9"/>
    <w:rsid w:val="007A3960"/>
    <w:rsid w:val="007A3B73"/>
    <w:rsid w:val="007A3BAB"/>
    <w:rsid w:val="007A40CF"/>
    <w:rsid w:val="007A4B5C"/>
    <w:rsid w:val="007A5200"/>
    <w:rsid w:val="007A59CE"/>
    <w:rsid w:val="007B1008"/>
    <w:rsid w:val="007B15C8"/>
    <w:rsid w:val="007B19D6"/>
    <w:rsid w:val="007B1BD1"/>
    <w:rsid w:val="007B1BE0"/>
    <w:rsid w:val="007B2185"/>
    <w:rsid w:val="007B2808"/>
    <w:rsid w:val="007B2819"/>
    <w:rsid w:val="007B3601"/>
    <w:rsid w:val="007B3DCA"/>
    <w:rsid w:val="007B4516"/>
    <w:rsid w:val="007B4569"/>
    <w:rsid w:val="007B4604"/>
    <w:rsid w:val="007B4F1F"/>
    <w:rsid w:val="007B5133"/>
    <w:rsid w:val="007B5326"/>
    <w:rsid w:val="007B5914"/>
    <w:rsid w:val="007B5C23"/>
    <w:rsid w:val="007B5DB7"/>
    <w:rsid w:val="007B6D28"/>
    <w:rsid w:val="007C0095"/>
    <w:rsid w:val="007C07B4"/>
    <w:rsid w:val="007C0EDB"/>
    <w:rsid w:val="007C101B"/>
    <w:rsid w:val="007C1384"/>
    <w:rsid w:val="007C1716"/>
    <w:rsid w:val="007C21C9"/>
    <w:rsid w:val="007C2E9E"/>
    <w:rsid w:val="007C3199"/>
    <w:rsid w:val="007C3A20"/>
    <w:rsid w:val="007C3DA4"/>
    <w:rsid w:val="007C3F32"/>
    <w:rsid w:val="007C4193"/>
    <w:rsid w:val="007C52F2"/>
    <w:rsid w:val="007C62CD"/>
    <w:rsid w:val="007C68A2"/>
    <w:rsid w:val="007C6B89"/>
    <w:rsid w:val="007C736E"/>
    <w:rsid w:val="007C7587"/>
    <w:rsid w:val="007D0A30"/>
    <w:rsid w:val="007D0F97"/>
    <w:rsid w:val="007D1297"/>
    <w:rsid w:val="007D1513"/>
    <w:rsid w:val="007D28A0"/>
    <w:rsid w:val="007D2CE6"/>
    <w:rsid w:val="007D329A"/>
    <w:rsid w:val="007D3B64"/>
    <w:rsid w:val="007D4A6D"/>
    <w:rsid w:val="007D5059"/>
    <w:rsid w:val="007D54F2"/>
    <w:rsid w:val="007D5A88"/>
    <w:rsid w:val="007D5D95"/>
    <w:rsid w:val="007D63E0"/>
    <w:rsid w:val="007D688A"/>
    <w:rsid w:val="007D6CEC"/>
    <w:rsid w:val="007D7C10"/>
    <w:rsid w:val="007E02F1"/>
    <w:rsid w:val="007E1466"/>
    <w:rsid w:val="007E15E3"/>
    <w:rsid w:val="007E20D8"/>
    <w:rsid w:val="007E2735"/>
    <w:rsid w:val="007E3174"/>
    <w:rsid w:val="007E325A"/>
    <w:rsid w:val="007E3D3D"/>
    <w:rsid w:val="007E4365"/>
    <w:rsid w:val="007E4905"/>
    <w:rsid w:val="007E4E80"/>
    <w:rsid w:val="007E5EF5"/>
    <w:rsid w:val="007E6954"/>
    <w:rsid w:val="007E6CB1"/>
    <w:rsid w:val="007E7E42"/>
    <w:rsid w:val="007F022B"/>
    <w:rsid w:val="007F084E"/>
    <w:rsid w:val="007F086D"/>
    <w:rsid w:val="007F0D12"/>
    <w:rsid w:val="007F141E"/>
    <w:rsid w:val="007F1804"/>
    <w:rsid w:val="007F1C09"/>
    <w:rsid w:val="007F2540"/>
    <w:rsid w:val="007F2E2F"/>
    <w:rsid w:val="007F2F53"/>
    <w:rsid w:val="007F31CC"/>
    <w:rsid w:val="007F36C8"/>
    <w:rsid w:val="007F455A"/>
    <w:rsid w:val="007F4B4C"/>
    <w:rsid w:val="007F4D82"/>
    <w:rsid w:val="007F55AF"/>
    <w:rsid w:val="007F55F4"/>
    <w:rsid w:val="007F68E1"/>
    <w:rsid w:val="007F695B"/>
    <w:rsid w:val="007F70F6"/>
    <w:rsid w:val="007F72EC"/>
    <w:rsid w:val="007F778D"/>
    <w:rsid w:val="007F7B5B"/>
    <w:rsid w:val="008000E5"/>
    <w:rsid w:val="00800DD7"/>
    <w:rsid w:val="0080235F"/>
    <w:rsid w:val="00802722"/>
    <w:rsid w:val="00802800"/>
    <w:rsid w:val="00802F1E"/>
    <w:rsid w:val="00803493"/>
    <w:rsid w:val="0080370E"/>
    <w:rsid w:val="008037A2"/>
    <w:rsid w:val="008049CF"/>
    <w:rsid w:val="00805186"/>
    <w:rsid w:val="008053D9"/>
    <w:rsid w:val="00806220"/>
    <w:rsid w:val="00806AC0"/>
    <w:rsid w:val="00806CC4"/>
    <w:rsid w:val="0080713D"/>
    <w:rsid w:val="00807DB2"/>
    <w:rsid w:val="008103EB"/>
    <w:rsid w:val="0081058F"/>
    <w:rsid w:val="008106AA"/>
    <w:rsid w:val="00811A38"/>
    <w:rsid w:val="00811E01"/>
    <w:rsid w:val="00812194"/>
    <w:rsid w:val="008128D7"/>
    <w:rsid w:val="008130E4"/>
    <w:rsid w:val="008135D8"/>
    <w:rsid w:val="0081457C"/>
    <w:rsid w:val="00814ACF"/>
    <w:rsid w:val="00815C3E"/>
    <w:rsid w:val="00816757"/>
    <w:rsid w:val="00816DA3"/>
    <w:rsid w:val="00816DBE"/>
    <w:rsid w:val="00816F9B"/>
    <w:rsid w:val="00817284"/>
    <w:rsid w:val="00817665"/>
    <w:rsid w:val="00820508"/>
    <w:rsid w:val="00820D74"/>
    <w:rsid w:val="00821232"/>
    <w:rsid w:val="00821FCD"/>
    <w:rsid w:val="00822C6A"/>
    <w:rsid w:val="0082301F"/>
    <w:rsid w:val="008233AE"/>
    <w:rsid w:val="00823709"/>
    <w:rsid w:val="00823EEC"/>
    <w:rsid w:val="0082447A"/>
    <w:rsid w:val="00824E38"/>
    <w:rsid w:val="0082537F"/>
    <w:rsid w:val="008257D9"/>
    <w:rsid w:val="00825D30"/>
    <w:rsid w:val="00825F9E"/>
    <w:rsid w:val="008272C4"/>
    <w:rsid w:val="00827AE1"/>
    <w:rsid w:val="00830451"/>
    <w:rsid w:val="00830A2A"/>
    <w:rsid w:val="00830CFF"/>
    <w:rsid w:val="00831826"/>
    <w:rsid w:val="00832A01"/>
    <w:rsid w:val="00834264"/>
    <w:rsid w:val="0083427A"/>
    <w:rsid w:val="00834A11"/>
    <w:rsid w:val="00834A88"/>
    <w:rsid w:val="00834D02"/>
    <w:rsid w:val="00835807"/>
    <w:rsid w:val="00835DB0"/>
    <w:rsid w:val="00835EA2"/>
    <w:rsid w:val="008365FE"/>
    <w:rsid w:val="0083670A"/>
    <w:rsid w:val="00836770"/>
    <w:rsid w:val="00836A09"/>
    <w:rsid w:val="00836AE0"/>
    <w:rsid w:val="00836E17"/>
    <w:rsid w:val="0083702F"/>
    <w:rsid w:val="00837AD8"/>
    <w:rsid w:val="00840CAC"/>
    <w:rsid w:val="00840E27"/>
    <w:rsid w:val="00840F90"/>
    <w:rsid w:val="0084114F"/>
    <w:rsid w:val="0084120E"/>
    <w:rsid w:val="00842801"/>
    <w:rsid w:val="00842CE1"/>
    <w:rsid w:val="00843445"/>
    <w:rsid w:val="00844015"/>
    <w:rsid w:val="00844357"/>
    <w:rsid w:val="008444B6"/>
    <w:rsid w:val="008448B0"/>
    <w:rsid w:val="00844B97"/>
    <w:rsid w:val="0084527B"/>
    <w:rsid w:val="0084576A"/>
    <w:rsid w:val="00846386"/>
    <w:rsid w:val="00846BD0"/>
    <w:rsid w:val="00846D99"/>
    <w:rsid w:val="0084728F"/>
    <w:rsid w:val="008472A8"/>
    <w:rsid w:val="008473A7"/>
    <w:rsid w:val="0084776E"/>
    <w:rsid w:val="00847F5D"/>
    <w:rsid w:val="008513E8"/>
    <w:rsid w:val="00851CB0"/>
    <w:rsid w:val="00851E3A"/>
    <w:rsid w:val="00852626"/>
    <w:rsid w:val="00852A16"/>
    <w:rsid w:val="008532CF"/>
    <w:rsid w:val="008536D2"/>
    <w:rsid w:val="0085391E"/>
    <w:rsid w:val="00853D6A"/>
    <w:rsid w:val="00853D79"/>
    <w:rsid w:val="008552AF"/>
    <w:rsid w:val="00855467"/>
    <w:rsid w:val="0085583A"/>
    <w:rsid w:val="00855BB0"/>
    <w:rsid w:val="00856187"/>
    <w:rsid w:val="008572B2"/>
    <w:rsid w:val="00857382"/>
    <w:rsid w:val="0085739E"/>
    <w:rsid w:val="0085741A"/>
    <w:rsid w:val="0085757D"/>
    <w:rsid w:val="00857ECA"/>
    <w:rsid w:val="00857FB0"/>
    <w:rsid w:val="0086004D"/>
    <w:rsid w:val="00860B09"/>
    <w:rsid w:val="00860BAF"/>
    <w:rsid w:val="0086162F"/>
    <w:rsid w:val="008617D8"/>
    <w:rsid w:val="00862030"/>
    <w:rsid w:val="00862309"/>
    <w:rsid w:val="008625E8"/>
    <w:rsid w:val="008627CB"/>
    <w:rsid w:val="0086429D"/>
    <w:rsid w:val="00864500"/>
    <w:rsid w:val="00864CB6"/>
    <w:rsid w:val="00864DA0"/>
    <w:rsid w:val="0086530F"/>
    <w:rsid w:val="008656ED"/>
    <w:rsid w:val="00865E2D"/>
    <w:rsid w:val="00866218"/>
    <w:rsid w:val="008663DD"/>
    <w:rsid w:val="008663F8"/>
    <w:rsid w:val="008668DF"/>
    <w:rsid w:val="008678AB"/>
    <w:rsid w:val="0087023F"/>
    <w:rsid w:val="008706DE"/>
    <w:rsid w:val="00870F18"/>
    <w:rsid w:val="00871A76"/>
    <w:rsid w:val="00871C67"/>
    <w:rsid w:val="00871F64"/>
    <w:rsid w:val="0087206C"/>
    <w:rsid w:val="00872258"/>
    <w:rsid w:val="00873293"/>
    <w:rsid w:val="00873398"/>
    <w:rsid w:val="00873B03"/>
    <w:rsid w:val="00873B5F"/>
    <w:rsid w:val="00874154"/>
    <w:rsid w:val="008744B0"/>
    <w:rsid w:val="00874510"/>
    <w:rsid w:val="00875118"/>
    <w:rsid w:val="0087531D"/>
    <w:rsid w:val="0087554C"/>
    <w:rsid w:val="00876382"/>
    <w:rsid w:val="00876AA1"/>
    <w:rsid w:val="00877114"/>
    <w:rsid w:val="0087734A"/>
    <w:rsid w:val="00877541"/>
    <w:rsid w:val="00877A9A"/>
    <w:rsid w:val="008800C4"/>
    <w:rsid w:val="00880541"/>
    <w:rsid w:val="00880820"/>
    <w:rsid w:val="00880840"/>
    <w:rsid w:val="00881249"/>
    <w:rsid w:val="00881919"/>
    <w:rsid w:val="0088202E"/>
    <w:rsid w:val="008821AC"/>
    <w:rsid w:val="008829D9"/>
    <w:rsid w:val="00882B85"/>
    <w:rsid w:val="00882E60"/>
    <w:rsid w:val="0088428E"/>
    <w:rsid w:val="00884A00"/>
    <w:rsid w:val="00884DAF"/>
    <w:rsid w:val="008851FA"/>
    <w:rsid w:val="0088589F"/>
    <w:rsid w:val="00885AD3"/>
    <w:rsid w:val="00885C1C"/>
    <w:rsid w:val="00885EAF"/>
    <w:rsid w:val="008870E9"/>
    <w:rsid w:val="0088736F"/>
    <w:rsid w:val="00887A0D"/>
    <w:rsid w:val="00887CA0"/>
    <w:rsid w:val="008904A7"/>
    <w:rsid w:val="00890E17"/>
    <w:rsid w:val="0089109A"/>
    <w:rsid w:val="008912F7"/>
    <w:rsid w:val="00891563"/>
    <w:rsid w:val="008919D4"/>
    <w:rsid w:val="00891DB8"/>
    <w:rsid w:val="00892125"/>
    <w:rsid w:val="00892181"/>
    <w:rsid w:val="008922AD"/>
    <w:rsid w:val="008922FD"/>
    <w:rsid w:val="008925CC"/>
    <w:rsid w:val="008927EF"/>
    <w:rsid w:val="008928B3"/>
    <w:rsid w:val="00892C47"/>
    <w:rsid w:val="00892DC9"/>
    <w:rsid w:val="008934CA"/>
    <w:rsid w:val="00893A8D"/>
    <w:rsid w:val="00893E0A"/>
    <w:rsid w:val="008942B4"/>
    <w:rsid w:val="0089482A"/>
    <w:rsid w:val="00894D2A"/>
    <w:rsid w:val="008963F6"/>
    <w:rsid w:val="00896C51"/>
    <w:rsid w:val="00896D4C"/>
    <w:rsid w:val="00897A99"/>
    <w:rsid w:val="00897C14"/>
    <w:rsid w:val="00897DC5"/>
    <w:rsid w:val="00897FC0"/>
    <w:rsid w:val="008A0087"/>
    <w:rsid w:val="008A02C5"/>
    <w:rsid w:val="008A032D"/>
    <w:rsid w:val="008A0449"/>
    <w:rsid w:val="008A0501"/>
    <w:rsid w:val="008A09C9"/>
    <w:rsid w:val="008A0B10"/>
    <w:rsid w:val="008A0D5A"/>
    <w:rsid w:val="008A1449"/>
    <w:rsid w:val="008A166C"/>
    <w:rsid w:val="008A19E9"/>
    <w:rsid w:val="008A1CB1"/>
    <w:rsid w:val="008A1D31"/>
    <w:rsid w:val="008A298F"/>
    <w:rsid w:val="008A2C00"/>
    <w:rsid w:val="008A2D8C"/>
    <w:rsid w:val="008A3089"/>
    <w:rsid w:val="008A33FD"/>
    <w:rsid w:val="008A3532"/>
    <w:rsid w:val="008A455B"/>
    <w:rsid w:val="008A4581"/>
    <w:rsid w:val="008A4D65"/>
    <w:rsid w:val="008A5146"/>
    <w:rsid w:val="008A51F7"/>
    <w:rsid w:val="008A523E"/>
    <w:rsid w:val="008A6459"/>
    <w:rsid w:val="008A7069"/>
    <w:rsid w:val="008A74E1"/>
    <w:rsid w:val="008A7827"/>
    <w:rsid w:val="008B0258"/>
    <w:rsid w:val="008B0511"/>
    <w:rsid w:val="008B1331"/>
    <w:rsid w:val="008B184D"/>
    <w:rsid w:val="008B18C1"/>
    <w:rsid w:val="008B2988"/>
    <w:rsid w:val="008B2A8D"/>
    <w:rsid w:val="008B33D1"/>
    <w:rsid w:val="008B4527"/>
    <w:rsid w:val="008B4F1C"/>
    <w:rsid w:val="008B55B6"/>
    <w:rsid w:val="008B5936"/>
    <w:rsid w:val="008B5C39"/>
    <w:rsid w:val="008B5D77"/>
    <w:rsid w:val="008B6317"/>
    <w:rsid w:val="008B64B1"/>
    <w:rsid w:val="008B6BB3"/>
    <w:rsid w:val="008B6ED9"/>
    <w:rsid w:val="008B6F50"/>
    <w:rsid w:val="008B7972"/>
    <w:rsid w:val="008B7AF6"/>
    <w:rsid w:val="008C03A3"/>
    <w:rsid w:val="008C0451"/>
    <w:rsid w:val="008C0966"/>
    <w:rsid w:val="008C0981"/>
    <w:rsid w:val="008C09EF"/>
    <w:rsid w:val="008C0D0D"/>
    <w:rsid w:val="008C1B8C"/>
    <w:rsid w:val="008C224C"/>
    <w:rsid w:val="008C31BB"/>
    <w:rsid w:val="008C450F"/>
    <w:rsid w:val="008C49B8"/>
    <w:rsid w:val="008C4EE6"/>
    <w:rsid w:val="008C5A0A"/>
    <w:rsid w:val="008C62F8"/>
    <w:rsid w:val="008C687F"/>
    <w:rsid w:val="008C6932"/>
    <w:rsid w:val="008C77DB"/>
    <w:rsid w:val="008C79E2"/>
    <w:rsid w:val="008C7FE1"/>
    <w:rsid w:val="008D00D8"/>
    <w:rsid w:val="008D0AB5"/>
    <w:rsid w:val="008D136C"/>
    <w:rsid w:val="008D1546"/>
    <w:rsid w:val="008D246B"/>
    <w:rsid w:val="008D25EA"/>
    <w:rsid w:val="008D2963"/>
    <w:rsid w:val="008D2B6F"/>
    <w:rsid w:val="008D2C17"/>
    <w:rsid w:val="008D2D49"/>
    <w:rsid w:val="008D2EF4"/>
    <w:rsid w:val="008D47CB"/>
    <w:rsid w:val="008D4C97"/>
    <w:rsid w:val="008D5868"/>
    <w:rsid w:val="008D5946"/>
    <w:rsid w:val="008D5B9D"/>
    <w:rsid w:val="008D5D02"/>
    <w:rsid w:val="008D5D29"/>
    <w:rsid w:val="008D6626"/>
    <w:rsid w:val="008D6921"/>
    <w:rsid w:val="008D6970"/>
    <w:rsid w:val="008D6CF0"/>
    <w:rsid w:val="008D70DD"/>
    <w:rsid w:val="008D7D35"/>
    <w:rsid w:val="008E0356"/>
    <w:rsid w:val="008E1825"/>
    <w:rsid w:val="008E19A0"/>
    <w:rsid w:val="008E2269"/>
    <w:rsid w:val="008E24CB"/>
    <w:rsid w:val="008E297F"/>
    <w:rsid w:val="008E37EE"/>
    <w:rsid w:val="008E39AD"/>
    <w:rsid w:val="008E446B"/>
    <w:rsid w:val="008E52EF"/>
    <w:rsid w:val="008E547B"/>
    <w:rsid w:val="008E5577"/>
    <w:rsid w:val="008E5C4E"/>
    <w:rsid w:val="008E6923"/>
    <w:rsid w:val="008E6D7B"/>
    <w:rsid w:val="008E6F3A"/>
    <w:rsid w:val="008E6F6B"/>
    <w:rsid w:val="008E7168"/>
    <w:rsid w:val="008E721C"/>
    <w:rsid w:val="008E757D"/>
    <w:rsid w:val="008E7CC7"/>
    <w:rsid w:val="008F0435"/>
    <w:rsid w:val="008F138F"/>
    <w:rsid w:val="008F1A64"/>
    <w:rsid w:val="008F2AF4"/>
    <w:rsid w:val="008F2E3C"/>
    <w:rsid w:val="008F34F9"/>
    <w:rsid w:val="008F3912"/>
    <w:rsid w:val="008F4044"/>
    <w:rsid w:val="008F4467"/>
    <w:rsid w:val="008F4484"/>
    <w:rsid w:val="008F5414"/>
    <w:rsid w:val="008F559B"/>
    <w:rsid w:val="008F60E8"/>
    <w:rsid w:val="008F64A9"/>
    <w:rsid w:val="008F6AAF"/>
    <w:rsid w:val="008F6CF6"/>
    <w:rsid w:val="008F6EFB"/>
    <w:rsid w:val="008F7B9A"/>
    <w:rsid w:val="009001D8"/>
    <w:rsid w:val="0090041B"/>
    <w:rsid w:val="00900744"/>
    <w:rsid w:val="009013A2"/>
    <w:rsid w:val="00901A22"/>
    <w:rsid w:val="00902BB4"/>
    <w:rsid w:val="009030A7"/>
    <w:rsid w:val="009034E1"/>
    <w:rsid w:val="009036E8"/>
    <w:rsid w:val="00903969"/>
    <w:rsid w:val="009045DB"/>
    <w:rsid w:val="0090491E"/>
    <w:rsid w:val="00905867"/>
    <w:rsid w:val="009066F2"/>
    <w:rsid w:val="00906EF4"/>
    <w:rsid w:val="009073C4"/>
    <w:rsid w:val="00907805"/>
    <w:rsid w:val="00907BEE"/>
    <w:rsid w:val="00907C66"/>
    <w:rsid w:val="009109B1"/>
    <w:rsid w:val="00911120"/>
    <w:rsid w:val="00911969"/>
    <w:rsid w:val="00912211"/>
    <w:rsid w:val="00912CA2"/>
    <w:rsid w:val="009131C7"/>
    <w:rsid w:val="00914A10"/>
    <w:rsid w:val="00914B88"/>
    <w:rsid w:val="009170E4"/>
    <w:rsid w:val="00917AA9"/>
    <w:rsid w:val="00917D68"/>
    <w:rsid w:val="00920070"/>
    <w:rsid w:val="0092039E"/>
    <w:rsid w:val="009204A3"/>
    <w:rsid w:val="00921477"/>
    <w:rsid w:val="00921D69"/>
    <w:rsid w:val="009224E0"/>
    <w:rsid w:val="00922575"/>
    <w:rsid w:val="00922A6F"/>
    <w:rsid w:val="00923109"/>
    <w:rsid w:val="00923BDE"/>
    <w:rsid w:val="00925565"/>
    <w:rsid w:val="009257D2"/>
    <w:rsid w:val="009266CA"/>
    <w:rsid w:val="00926E50"/>
    <w:rsid w:val="00927D71"/>
    <w:rsid w:val="00930171"/>
    <w:rsid w:val="0093081D"/>
    <w:rsid w:val="00930901"/>
    <w:rsid w:val="009309B1"/>
    <w:rsid w:val="00930D64"/>
    <w:rsid w:val="00931CDE"/>
    <w:rsid w:val="00931E67"/>
    <w:rsid w:val="00932E3C"/>
    <w:rsid w:val="00933B8B"/>
    <w:rsid w:val="00933C9F"/>
    <w:rsid w:val="0093454F"/>
    <w:rsid w:val="00934D28"/>
    <w:rsid w:val="00934DFC"/>
    <w:rsid w:val="00934E28"/>
    <w:rsid w:val="00935E36"/>
    <w:rsid w:val="00936453"/>
    <w:rsid w:val="00936691"/>
    <w:rsid w:val="00936AB6"/>
    <w:rsid w:val="00936B74"/>
    <w:rsid w:val="00937006"/>
    <w:rsid w:val="00937096"/>
    <w:rsid w:val="00937408"/>
    <w:rsid w:val="009379EB"/>
    <w:rsid w:val="00937D17"/>
    <w:rsid w:val="009401C9"/>
    <w:rsid w:val="0094037F"/>
    <w:rsid w:val="00940659"/>
    <w:rsid w:val="00940CED"/>
    <w:rsid w:val="00940D1B"/>
    <w:rsid w:val="009413A2"/>
    <w:rsid w:val="009419E7"/>
    <w:rsid w:val="00942F66"/>
    <w:rsid w:val="0094316D"/>
    <w:rsid w:val="00943867"/>
    <w:rsid w:val="009438CB"/>
    <w:rsid w:val="00943BC7"/>
    <w:rsid w:val="00943D53"/>
    <w:rsid w:val="0094430D"/>
    <w:rsid w:val="0094461A"/>
    <w:rsid w:val="00945326"/>
    <w:rsid w:val="009454C7"/>
    <w:rsid w:val="00945AE4"/>
    <w:rsid w:val="00945C88"/>
    <w:rsid w:val="00945CF8"/>
    <w:rsid w:val="00945FA8"/>
    <w:rsid w:val="009460E2"/>
    <w:rsid w:val="00946B88"/>
    <w:rsid w:val="00946FAA"/>
    <w:rsid w:val="00947408"/>
    <w:rsid w:val="009477A8"/>
    <w:rsid w:val="00947963"/>
    <w:rsid w:val="00947BE4"/>
    <w:rsid w:val="009504D7"/>
    <w:rsid w:val="00950EAE"/>
    <w:rsid w:val="00950F18"/>
    <w:rsid w:val="009522BF"/>
    <w:rsid w:val="00952FFE"/>
    <w:rsid w:val="00953463"/>
    <w:rsid w:val="00953BAF"/>
    <w:rsid w:val="00953E9C"/>
    <w:rsid w:val="009564BE"/>
    <w:rsid w:val="00956706"/>
    <w:rsid w:val="00956DBD"/>
    <w:rsid w:val="009571FF"/>
    <w:rsid w:val="0095776B"/>
    <w:rsid w:val="00957F21"/>
    <w:rsid w:val="00960AF0"/>
    <w:rsid w:val="00960CA2"/>
    <w:rsid w:val="0096123A"/>
    <w:rsid w:val="0096190B"/>
    <w:rsid w:val="00961ADA"/>
    <w:rsid w:val="00961CF1"/>
    <w:rsid w:val="00961D3C"/>
    <w:rsid w:val="00962126"/>
    <w:rsid w:val="0096215E"/>
    <w:rsid w:val="00962190"/>
    <w:rsid w:val="0096298D"/>
    <w:rsid w:val="009630D3"/>
    <w:rsid w:val="009631D0"/>
    <w:rsid w:val="009632AB"/>
    <w:rsid w:val="009640DB"/>
    <w:rsid w:val="0096474E"/>
    <w:rsid w:val="00965188"/>
    <w:rsid w:val="00965442"/>
    <w:rsid w:val="00965572"/>
    <w:rsid w:val="00965692"/>
    <w:rsid w:val="009664E5"/>
    <w:rsid w:val="0096679D"/>
    <w:rsid w:val="00966855"/>
    <w:rsid w:val="00967ACA"/>
    <w:rsid w:val="0097138A"/>
    <w:rsid w:val="00971426"/>
    <w:rsid w:val="0097196A"/>
    <w:rsid w:val="009727D3"/>
    <w:rsid w:val="00973190"/>
    <w:rsid w:val="009736C8"/>
    <w:rsid w:val="00973A52"/>
    <w:rsid w:val="009742AF"/>
    <w:rsid w:val="0097541E"/>
    <w:rsid w:val="009754CD"/>
    <w:rsid w:val="00975BC9"/>
    <w:rsid w:val="009760F4"/>
    <w:rsid w:val="009761A4"/>
    <w:rsid w:val="00976593"/>
    <w:rsid w:val="00976808"/>
    <w:rsid w:val="00977C00"/>
    <w:rsid w:val="009802AB"/>
    <w:rsid w:val="009803AC"/>
    <w:rsid w:val="009810FC"/>
    <w:rsid w:val="0098119C"/>
    <w:rsid w:val="00981A2F"/>
    <w:rsid w:val="00981DC5"/>
    <w:rsid w:val="00982B5F"/>
    <w:rsid w:val="009830F0"/>
    <w:rsid w:val="009832F6"/>
    <w:rsid w:val="009834E9"/>
    <w:rsid w:val="0098384C"/>
    <w:rsid w:val="009844B0"/>
    <w:rsid w:val="009852E8"/>
    <w:rsid w:val="009853C3"/>
    <w:rsid w:val="0098572C"/>
    <w:rsid w:val="00985BFD"/>
    <w:rsid w:val="00985C13"/>
    <w:rsid w:val="00986219"/>
    <w:rsid w:val="009863DE"/>
    <w:rsid w:val="00986D6D"/>
    <w:rsid w:val="0098710B"/>
    <w:rsid w:val="00987BCA"/>
    <w:rsid w:val="00991A35"/>
    <w:rsid w:val="00992354"/>
    <w:rsid w:val="009937D4"/>
    <w:rsid w:val="00993A6A"/>
    <w:rsid w:val="009942C2"/>
    <w:rsid w:val="009949E4"/>
    <w:rsid w:val="00994F4E"/>
    <w:rsid w:val="00996180"/>
    <w:rsid w:val="009964B9"/>
    <w:rsid w:val="00996847"/>
    <w:rsid w:val="009968B6"/>
    <w:rsid w:val="00996C54"/>
    <w:rsid w:val="00996F90"/>
    <w:rsid w:val="00997A80"/>
    <w:rsid w:val="00997B31"/>
    <w:rsid w:val="009A03F8"/>
    <w:rsid w:val="009A0E22"/>
    <w:rsid w:val="009A1128"/>
    <w:rsid w:val="009A1B1B"/>
    <w:rsid w:val="009A1F82"/>
    <w:rsid w:val="009A225C"/>
    <w:rsid w:val="009A2B65"/>
    <w:rsid w:val="009A2BA9"/>
    <w:rsid w:val="009A2BB3"/>
    <w:rsid w:val="009A2EEF"/>
    <w:rsid w:val="009A3953"/>
    <w:rsid w:val="009A44D5"/>
    <w:rsid w:val="009A4736"/>
    <w:rsid w:val="009A49AD"/>
    <w:rsid w:val="009A5328"/>
    <w:rsid w:val="009A623D"/>
    <w:rsid w:val="009A6311"/>
    <w:rsid w:val="009A6BCA"/>
    <w:rsid w:val="009A6F1C"/>
    <w:rsid w:val="009A71E3"/>
    <w:rsid w:val="009A755B"/>
    <w:rsid w:val="009A77A1"/>
    <w:rsid w:val="009A7F0C"/>
    <w:rsid w:val="009B0E7A"/>
    <w:rsid w:val="009B0ED2"/>
    <w:rsid w:val="009B1477"/>
    <w:rsid w:val="009B167B"/>
    <w:rsid w:val="009B178C"/>
    <w:rsid w:val="009B1A4D"/>
    <w:rsid w:val="009B1CA3"/>
    <w:rsid w:val="009B1D95"/>
    <w:rsid w:val="009B1DD8"/>
    <w:rsid w:val="009B2C71"/>
    <w:rsid w:val="009B3729"/>
    <w:rsid w:val="009B43B6"/>
    <w:rsid w:val="009B4858"/>
    <w:rsid w:val="009B51D4"/>
    <w:rsid w:val="009B5754"/>
    <w:rsid w:val="009B5B1C"/>
    <w:rsid w:val="009B62D3"/>
    <w:rsid w:val="009B657C"/>
    <w:rsid w:val="009B6BDC"/>
    <w:rsid w:val="009B6D58"/>
    <w:rsid w:val="009B6D89"/>
    <w:rsid w:val="009B7ABD"/>
    <w:rsid w:val="009B7E99"/>
    <w:rsid w:val="009C01F0"/>
    <w:rsid w:val="009C01FD"/>
    <w:rsid w:val="009C0545"/>
    <w:rsid w:val="009C0922"/>
    <w:rsid w:val="009C1BA7"/>
    <w:rsid w:val="009C245B"/>
    <w:rsid w:val="009C3138"/>
    <w:rsid w:val="009C319D"/>
    <w:rsid w:val="009C31E8"/>
    <w:rsid w:val="009C3291"/>
    <w:rsid w:val="009C3AAE"/>
    <w:rsid w:val="009C3B2B"/>
    <w:rsid w:val="009C3D5D"/>
    <w:rsid w:val="009C3F69"/>
    <w:rsid w:val="009C4059"/>
    <w:rsid w:val="009C4546"/>
    <w:rsid w:val="009D057F"/>
    <w:rsid w:val="009D1394"/>
    <w:rsid w:val="009D1649"/>
    <w:rsid w:val="009D184F"/>
    <w:rsid w:val="009D2152"/>
    <w:rsid w:val="009D2429"/>
    <w:rsid w:val="009D2769"/>
    <w:rsid w:val="009D3102"/>
    <w:rsid w:val="009D3478"/>
    <w:rsid w:val="009D4164"/>
    <w:rsid w:val="009D4824"/>
    <w:rsid w:val="009D507C"/>
    <w:rsid w:val="009D5E1A"/>
    <w:rsid w:val="009D5E56"/>
    <w:rsid w:val="009D6262"/>
    <w:rsid w:val="009D627E"/>
    <w:rsid w:val="009D6B7F"/>
    <w:rsid w:val="009D6EC0"/>
    <w:rsid w:val="009D7325"/>
    <w:rsid w:val="009D7DEF"/>
    <w:rsid w:val="009D7EA6"/>
    <w:rsid w:val="009E03D1"/>
    <w:rsid w:val="009E09C9"/>
    <w:rsid w:val="009E0D82"/>
    <w:rsid w:val="009E0DAB"/>
    <w:rsid w:val="009E18BF"/>
    <w:rsid w:val="009E1B3F"/>
    <w:rsid w:val="009E1B76"/>
    <w:rsid w:val="009E1D98"/>
    <w:rsid w:val="009E256E"/>
    <w:rsid w:val="009E323D"/>
    <w:rsid w:val="009E352B"/>
    <w:rsid w:val="009E3692"/>
    <w:rsid w:val="009E3808"/>
    <w:rsid w:val="009E3EDD"/>
    <w:rsid w:val="009E4B89"/>
    <w:rsid w:val="009E52A2"/>
    <w:rsid w:val="009E53BD"/>
    <w:rsid w:val="009E689E"/>
    <w:rsid w:val="009E68A4"/>
    <w:rsid w:val="009E710F"/>
    <w:rsid w:val="009E7466"/>
    <w:rsid w:val="009F2329"/>
    <w:rsid w:val="009F2AC5"/>
    <w:rsid w:val="009F335D"/>
    <w:rsid w:val="009F33C8"/>
    <w:rsid w:val="009F3AFC"/>
    <w:rsid w:val="009F3BEA"/>
    <w:rsid w:val="009F4363"/>
    <w:rsid w:val="009F48A0"/>
    <w:rsid w:val="009F544F"/>
    <w:rsid w:val="009F62A4"/>
    <w:rsid w:val="009F68EC"/>
    <w:rsid w:val="009F73CF"/>
    <w:rsid w:val="009F7686"/>
    <w:rsid w:val="009F77D7"/>
    <w:rsid w:val="009F78C4"/>
    <w:rsid w:val="009F7CF7"/>
    <w:rsid w:val="009F7FE9"/>
    <w:rsid w:val="00A0014F"/>
    <w:rsid w:val="00A0082E"/>
    <w:rsid w:val="00A00B46"/>
    <w:rsid w:val="00A00C79"/>
    <w:rsid w:val="00A01A18"/>
    <w:rsid w:val="00A020F7"/>
    <w:rsid w:val="00A02379"/>
    <w:rsid w:val="00A02F05"/>
    <w:rsid w:val="00A034D8"/>
    <w:rsid w:val="00A034F6"/>
    <w:rsid w:val="00A042F7"/>
    <w:rsid w:val="00A04ABA"/>
    <w:rsid w:val="00A05344"/>
    <w:rsid w:val="00A06570"/>
    <w:rsid w:val="00A0669E"/>
    <w:rsid w:val="00A069F5"/>
    <w:rsid w:val="00A06F2F"/>
    <w:rsid w:val="00A077D1"/>
    <w:rsid w:val="00A105CB"/>
    <w:rsid w:val="00A10902"/>
    <w:rsid w:val="00A10EE0"/>
    <w:rsid w:val="00A113B4"/>
    <w:rsid w:val="00A114EC"/>
    <w:rsid w:val="00A1176E"/>
    <w:rsid w:val="00A123E8"/>
    <w:rsid w:val="00A128D7"/>
    <w:rsid w:val="00A12BB7"/>
    <w:rsid w:val="00A137CA"/>
    <w:rsid w:val="00A13A32"/>
    <w:rsid w:val="00A13B43"/>
    <w:rsid w:val="00A13F8B"/>
    <w:rsid w:val="00A1457B"/>
    <w:rsid w:val="00A14D2B"/>
    <w:rsid w:val="00A14DA7"/>
    <w:rsid w:val="00A152C1"/>
    <w:rsid w:val="00A16CB0"/>
    <w:rsid w:val="00A172B2"/>
    <w:rsid w:val="00A174DB"/>
    <w:rsid w:val="00A20215"/>
    <w:rsid w:val="00A20B0B"/>
    <w:rsid w:val="00A20F22"/>
    <w:rsid w:val="00A20F79"/>
    <w:rsid w:val="00A217DE"/>
    <w:rsid w:val="00A21A7D"/>
    <w:rsid w:val="00A22162"/>
    <w:rsid w:val="00A231D1"/>
    <w:rsid w:val="00A231FB"/>
    <w:rsid w:val="00A23237"/>
    <w:rsid w:val="00A23406"/>
    <w:rsid w:val="00A2358F"/>
    <w:rsid w:val="00A24137"/>
    <w:rsid w:val="00A24156"/>
    <w:rsid w:val="00A24F0E"/>
    <w:rsid w:val="00A252E5"/>
    <w:rsid w:val="00A25F4E"/>
    <w:rsid w:val="00A26251"/>
    <w:rsid w:val="00A26831"/>
    <w:rsid w:val="00A27458"/>
    <w:rsid w:val="00A274E4"/>
    <w:rsid w:val="00A27ACD"/>
    <w:rsid w:val="00A27DE2"/>
    <w:rsid w:val="00A30FD2"/>
    <w:rsid w:val="00A320E0"/>
    <w:rsid w:val="00A32B06"/>
    <w:rsid w:val="00A32B9D"/>
    <w:rsid w:val="00A337A1"/>
    <w:rsid w:val="00A339BB"/>
    <w:rsid w:val="00A33A47"/>
    <w:rsid w:val="00A33D22"/>
    <w:rsid w:val="00A345A5"/>
    <w:rsid w:val="00A347AB"/>
    <w:rsid w:val="00A351C3"/>
    <w:rsid w:val="00A35858"/>
    <w:rsid w:val="00A36384"/>
    <w:rsid w:val="00A3658D"/>
    <w:rsid w:val="00A36C32"/>
    <w:rsid w:val="00A36EF3"/>
    <w:rsid w:val="00A3769E"/>
    <w:rsid w:val="00A37E7B"/>
    <w:rsid w:val="00A37EFC"/>
    <w:rsid w:val="00A40390"/>
    <w:rsid w:val="00A406F4"/>
    <w:rsid w:val="00A40B57"/>
    <w:rsid w:val="00A40B7F"/>
    <w:rsid w:val="00A413BE"/>
    <w:rsid w:val="00A413D9"/>
    <w:rsid w:val="00A42893"/>
    <w:rsid w:val="00A4296B"/>
    <w:rsid w:val="00A42F9E"/>
    <w:rsid w:val="00A433FD"/>
    <w:rsid w:val="00A43DDE"/>
    <w:rsid w:val="00A44367"/>
    <w:rsid w:val="00A45465"/>
    <w:rsid w:val="00A456A9"/>
    <w:rsid w:val="00A456B2"/>
    <w:rsid w:val="00A45AC2"/>
    <w:rsid w:val="00A46234"/>
    <w:rsid w:val="00A46289"/>
    <w:rsid w:val="00A469CA"/>
    <w:rsid w:val="00A46C46"/>
    <w:rsid w:val="00A46C8F"/>
    <w:rsid w:val="00A46DEF"/>
    <w:rsid w:val="00A50AE4"/>
    <w:rsid w:val="00A50B17"/>
    <w:rsid w:val="00A52F46"/>
    <w:rsid w:val="00A5325D"/>
    <w:rsid w:val="00A533A3"/>
    <w:rsid w:val="00A53D66"/>
    <w:rsid w:val="00A53E14"/>
    <w:rsid w:val="00A53F1E"/>
    <w:rsid w:val="00A54FAB"/>
    <w:rsid w:val="00A555EE"/>
    <w:rsid w:val="00A5580E"/>
    <w:rsid w:val="00A55A3A"/>
    <w:rsid w:val="00A5621D"/>
    <w:rsid w:val="00A60652"/>
    <w:rsid w:val="00A6091E"/>
    <w:rsid w:val="00A612D9"/>
    <w:rsid w:val="00A61CB4"/>
    <w:rsid w:val="00A61E21"/>
    <w:rsid w:val="00A61E36"/>
    <w:rsid w:val="00A61F98"/>
    <w:rsid w:val="00A6277E"/>
    <w:rsid w:val="00A636D3"/>
    <w:rsid w:val="00A6421A"/>
    <w:rsid w:val="00A649DC"/>
    <w:rsid w:val="00A64BA4"/>
    <w:rsid w:val="00A65196"/>
    <w:rsid w:val="00A66272"/>
    <w:rsid w:val="00A672D5"/>
    <w:rsid w:val="00A67AE7"/>
    <w:rsid w:val="00A67BBB"/>
    <w:rsid w:val="00A67F4E"/>
    <w:rsid w:val="00A7053A"/>
    <w:rsid w:val="00A70B86"/>
    <w:rsid w:val="00A70F8A"/>
    <w:rsid w:val="00A71270"/>
    <w:rsid w:val="00A72DB3"/>
    <w:rsid w:val="00A75405"/>
    <w:rsid w:val="00A75AB0"/>
    <w:rsid w:val="00A75DAE"/>
    <w:rsid w:val="00A76B8B"/>
    <w:rsid w:val="00A77066"/>
    <w:rsid w:val="00A77361"/>
    <w:rsid w:val="00A80019"/>
    <w:rsid w:val="00A80A6C"/>
    <w:rsid w:val="00A8121E"/>
    <w:rsid w:val="00A8236F"/>
    <w:rsid w:val="00A82672"/>
    <w:rsid w:val="00A82D0B"/>
    <w:rsid w:val="00A833FD"/>
    <w:rsid w:val="00A83A38"/>
    <w:rsid w:val="00A83E39"/>
    <w:rsid w:val="00A846B8"/>
    <w:rsid w:val="00A84D4A"/>
    <w:rsid w:val="00A85152"/>
    <w:rsid w:val="00A85805"/>
    <w:rsid w:val="00A861F0"/>
    <w:rsid w:val="00A862A8"/>
    <w:rsid w:val="00A86387"/>
    <w:rsid w:val="00A86823"/>
    <w:rsid w:val="00A868AB"/>
    <w:rsid w:val="00A877F0"/>
    <w:rsid w:val="00A87906"/>
    <w:rsid w:val="00A90252"/>
    <w:rsid w:val="00A91A27"/>
    <w:rsid w:val="00A924A6"/>
    <w:rsid w:val="00A92BB2"/>
    <w:rsid w:val="00A9339D"/>
    <w:rsid w:val="00A93E9B"/>
    <w:rsid w:val="00A947C7"/>
    <w:rsid w:val="00A94A07"/>
    <w:rsid w:val="00A94AB8"/>
    <w:rsid w:val="00A94DD9"/>
    <w:rsid w:val="00A955EB"/>
    <w:rsid w:val="00A95E09"/>
    <w:rsid w:val="00A963BA"/>
    <w:rsid w:val="00A966C3"/>
    <w:rsid w:val="00A967BB"/>
    <w:rsid w:val="00A96ED7"/>
    <w:rsid w:val="00A9719B"/>
    <w:rsid w:val="00A973D7"/>
    <w:rsid w:val="00A978DF"/>
    <w:rsid w:val="00AA00E7"/>
    <w:rsid w:val="00AA0AE3"/>
    <w:rsid w:val="00AA0DFA"/>
    <w:rsid w:val="00AA1FD9"/>
    <w:rsid w:val="00AA213C"/>
    <w:rsid w:val="00AA24B0"/>
    <w:rsid w:val="00AA24ED"/>
    <w:rsid w:val="00AA2742"/>
    <w:rsid w:val="00AA2A73"/>
    <w:rsid w:val="00AA2BBC"/>
    <w:rsid w:val="00AA2F09"/>
    <w:rsid w:val="00AA38E9"/>
    <w:rsid w:val="00AA44D5"/>
    <w:rsid w:val="00AA47EC"/>
    <w:rsid w:val="00AA4C61"/>
    <w:rsid w:val="00AA5223"/>
    <w:rsid w:val="00AA5243"/>
    <w:rsid w:val="00AA55AB"/>
    <w:rsid w:val="00AA61E6"/>
    <w:rsid w:val="00AA6402"/>
    <w:rsid w:val="00AA6915"/>
    <w:rsid w:val="00AA6EE6"/>
    <w:rsid w:val="00AA77B0"/>
    <w:rsid w:val="00AA7CDA"/>
    <w:rsid w:val="00AB042C"/>
    <w:rsid w:val="00AB0434"/>
    <w:rsid w:val="00AB0678"/>
    <w:rsid w:val="00AB0688"/>
    <w:rsid w:val="00AB1110"/>
    <w:rsid w:val="00AB12A0"/>
    <w:rsid w:val="00AB178D"/>
    <w:rsid w:val="00AB19F9"/>
    <w:rsid w:val="00AB1CA7"/>
    <w:rsid w:val="00AB1FFA"/>
    <w:rsid w:val="00AB2629"/>
    <w:rsid w:val="00AB2A38"/>
    <w:rsid w:val="00AB2D60"/>
    <w:rsid w:val="00AB425C"/>
    <w:rsid w:val="00AB432D"/>
    <w:rsid w:val="00AB4917"/>
    <w:rsid w:val="00AB494E"/>
    <w:rsid w:val="00AB5929"/>
    <w:rsid w:val="00AB5944"/>
    <w:rsid w:val="00AB654A"/>
    <w:rsid w:val="00AB6ABC"/>
    <w:rsid w:val="00AB7091"/>
    <w:rsid w:val="00AB733E"/>
    <w:rsid w:val="00AB7534"/>
    <w:rsid w:val="00AC01E8"/>
    <w:rsid w:val="00AC0F66"/>
    <w:rsid w:val="00AC1885"/>
    <w:rsid w:val="00AC1ED1"/>
    <w:rsid w:val="00AC2272"/>
    <w:rsid w:val="00AC2DE6"/>
    <w:rsid w:val="00AC326B"/>
    <w:rsid w:val="00AC330F"/>
    <w:rsid w:val="00AC39B9"/>
    <w:rsid w:val="00AC4097"/>
    <w:rsid w:val="00AC4E1C"/>
    <w:rsid w:val="00AC50CF"/>
    <w:rsid w:val="00AC5435"/>
    <w:rsid w:val="00AC5FC2"/>
    <w:rsid w:val="00AC62FD"/>
    <w:rsid w:val="00AC64BC"/>
    <w:rsid w:val="00AD00FC"/>
    <w:rsid w:val="00AD05CD"/>
    <w:rsid w:val="00AD0A96"/>
    <w:rsid w:val="00AD0B17"/>
    <w:rsid w:val="00AD0BD6"/>
    <w:rsid w:val="00AD0D3D"/>
    <w:rsid w:val="00AD1B82"/>
    <w:rsid w:val="00AD27B9"/>
    <w:rsid w:val="00AD32EC"/>
    <w:rsid w:val="00AD3B1C"/>
    <w:rsid w:val="00AD435E"/>
    <w:rsid w:val="00AD4DAC"/>
    <w:rsid w:val="00AD5090"/>
    <w:rsid w:val="00AD7523"/>
    <w:rsid w:val="00AE04F3"/>
    <w:rsid w:val="00AE0954"/>
    <w:rsid w:val="00AE0A8C"/>
    <w:rsid w:val="00AE158F"/>
    <w:rsid w:val="00AE1671"/>
    <w:rsid w:val="00AE19CD"/>
    <w:rsid w:val="00AE1BED"/>
    <w:rsid w:val="00AE1E2E"/>
    <w:rsid w:val="00AE22FC"/>
    <w:rsid w:val="00AE2809"/>
    <w:rsid w:val="00AE2871"/>
    <w:rsid w:val="00AE28BD"/>
    <w:rsid w:val="00AE2991"/>
    <w:rsid w:val="00AE2DDA"/>
    <w:rsid w:val="00AE308F"/>
    <w:rsid w:val="00AE30E7"/>
    <w:rsid w:val="00AE3438"/>
    <w:rsid w:val="00AE3556"/>
    <w:rsid w:val="00AE45F8"/>
    <w:rsid w:val="00AE49DA"/>
    <w:rsid w:val="00AE4F74"/>
    <w:rsid w:val="00AE5099"/>
    <w:rsid w:val="00AE5121"/>
    <w:rsid w:val="00AE5576"/>
    <w:rsid w:val="00AE5761"/>
    <w:rsid w:val="00AE5E4B"/>
    <w:rsid w:val="00AE5ED1"/>
    <w:rsid w:val="00AE6191"/>
    <w:rsid w:val="00AE62F8"/>
    <w:rsid w:val="00AE68D4"/>
    <w:rsid w:val="00AF059B"/>
    <w:rsid w:val="00AF0C52"/>
    <w:rsid w:val="00AF1000"/>
    <w:rsid w:val="00AF1BDF"/>
    <w:rsid w:val="00AF1DA8"/>
    <w:rsid w:val="00AF256A"/>
    <w:rsid w:val="00AF26C6"/>
    <w:rsid w:val="00AF3A80"/>
    <w:rsid w:val="00AF41C4"/>
    <w:rsid w:val="00AF4A91"/>
    <w:rsid w:val="00AF5063"/>
    <w:rsid w:val="00AF5770"/>
    <w:rsid w:val="00AF628F"/>
    <w:rsid w:val="00AF638F"/>
    <w:rsid w:val="00AF69B8"/>
    <w:rsid w:val="00AF7877"/>
    <w:rsid w:val="00AF7E46"/>
    <w:rsid w:val="00B01187"/>
    <w:rsid w:val="00B014A2"/>
    <w:rsid w:val="00B019A2"/>
    <w:rsid w:val="00B025EC"/>
    <w:rsid w:val="00B02D83"/>
    <w:rsid w:val="00B030C3"/>
    <w:rsid w:val="00B0311A"/>
    <w:rsid w:val="00B03902"/>
    <w:rsid w:val="00B03A32"/>
    <w:rsid w:val="00B04481"/>
    <w:rsid w:val="00B04845"/>
    <w:rsid w:val="00B04B29"/>
    <w:rsid w:val="00B04CE1"/>
    <w:rsid w:val="00B04F96"/>
    <w:rsid w:val="00B063DC"/>
    <w:rsid w:val="00B069C0"/>
    <w:rsid w:val="00B06B6A"/>
    <w:rsid w:val="00B07EB5"/>
    <w:rsid w:val="00B105E1"/>
    <w:rsid w:val="00B1075F"/>
    <w:rsid w:val="00B10EEC"/>
    <w:rsid w:val="00B1211E"/>
    <w:rsid w:val="00B12189"/>
    <w:rsid w:val="00B123C5"/>
    <w:rsid w:val="00B12666"/>
    <w:rsid w:val="00B12A69"/>
    <w:rsid w:val="00B132A3"/>
    <w:rsid w:val="00B14274"/>
    <w:rsid w:val="00B14B6F"/>
    <w:rsid w:val="00B15701"/>
    <w:rsid w:val="00B15A98"/>
    <w:rsid w:val="00B15CC4"/>
    <w:rsid w:val="00B16BE6"/>
    <w:rsid w:val="00B17CDB"/>
    <w:rsid w:val="00B20831"/>
    <w:rsid w:val="00B20EE6"/>
    <w:rsid w:val="00B21C10"/>
    <w:rsid w:val="00B22189"/>
    <w:rsid w:val="00B222D3"/>
    <w:rsid w:val="00B23758"/>
    <w:rsid w:val="00B238CE"/>
    <w:rsid w:val="00B240F0"/>
    <w:rsid w:val="00B2477F"/>
    <w:rsid w:val="00B253A9"/>
    <w:rsid w:val="00B25F77"/>
    <w:rsid w:val="00B26BE0"/>
    <w:rsid w:val="00B26DE2"/>
    <w:rsid w:val="00B26E3C"/>
    <w:rsid w:val="00B2731F"/>
    <w:rsid w:val="00B279EA"/>
    <w:rsid w:val="00B27D33"/>
    <w:rsid w:val="00B30292"/>
    <w:rsid w:val="00B302CB"/>
    <w:rsid w:val="00B305AD"/>
    <w:rsid w:val="00B30CB5"/>
    <w:rsid w:val="00B31366"/>
    <w:rsid w:val="00B31D47"/>
    <w:rsid w:val="00B31F0F"/>
    <w:rsid w:val="00B3204E"/>
    <w:rsid w:val="00B320EE"/>
    <w:rsid w:val="00B32293"/>
    <w:rsid w:val="00B32516"/>
    <w:rsid w:val="00B326DC"/>
    <w:rsid w:val="00B32908"/>
    <w:rsid w:val="00B32A41"/>
    <w:rsid w:val="00B338FD"/>
    <w:rsid w:val="00B34A86"/>
    <w:rsid w:val="00B34D03"/>
    <w:rsid w:val="00B35409"/>
    <w:rsid w:val="00B35467"/>
    <w:rsid w:val="00B3589E"/>
    <w:rsid w:val="00B35BF7"/>
    <w:rsid w:val="00B35D61"/>
    <w:rsid w:val="00B36204"/>
    <w:rsid w:val="00B40C82"/>
    <w:rsid w:val="00B4158B"/>
    <w:rsid w:val="00B415C2"/>
    <w:rsid w:val="00B426E2"/>
    <w:rsid w:val="00B432FD"/>
    <w:rsid w:val="00B434B8"/>
    <w:rsid w:val="00B43535"/>
    <w:rsid w:val="00B43B08"/>
    <w:rsid w:val="00B43BAD"/>
    <w:rsid w:val="00B43CCC"/>
    <w:rsid w:val="00B43EFF"/>
    <w:rsid w:val="00B445BD"/>
    <w:rsid w:val="00B4461A"/>
    <w:rsid w:val="00B44C8E"/>
    <w:rsid w:val="00B4582C"/>
    <w:rsid w:val="00B45ABC"/>
    <w:rsid w:val="00B45E28"/>
    <w:rsid w:val="00B46098"/>
    <w:rsid w:val="00B46530"/>
    <w:rsid w:val="00B4726B"/>
    <w:rsid w:val="00B475E3"/>
    <w:rsid w:val="00B47E4D"/>
    <w:rsid w:val="00B5033E"/>
    <w:rsid w:val="00B50C42"/>
    <w:rsid w:val="00B51514"/>
    <w:rsid w:val="00B519B3"/>
    <w:rsid w:val="00B51A8F"/>
    <w:rsid w:val="00B52577"/>
    <w:rsid w:val="00B529FE"/>
    <w:rsid w:val="00B53147"/>
    <w:rsid w:val="00B53270"/>
    <w:rsid w:val="00B5369A"/>
    <w:rsid w:val="00B53CC7"/>
    <w:rsid w:val="00B53E64"/>
    <w:rsid w:val="00B54D13"/>
    <w:rsid w:val="00B557B3"/>
    <w:rsid w:val="00B55CA1"/>
    <w:rsid w:val="00B566E4"/>
    <w:rsid w:val="00B56F5D"/>
    <w:rsid w:val="00B576F9"/>
    <w:rsid w:val="00B578CB"/>
    <w:rsid w:val="00B57974"/>
    <w:rsid w:val="00B57C49"/>
    <w:rsid w:val="00B608C8"/>
    <w:rsid w:val="00B61DEB"/>
    <w:rsid w:val="00B61FB1"/>
    <w:rsid w:val="00B62695"/>
    <w:rsid w:val="00B62B59"/>
    <w:rsid w:val="00B630F8"/>
    <w:rsid w:val="00B631DB"/>
    <w:rsid w:val="00B63740"/>
    <w:rsid w:val="00B6425B"/>
    <w:rsid w:val="00B64E5E"/>
    <w:rsid w:val="00B65160"/>
    <w:rsid w:val="00B652DD"/>
    <w:rsid w:val="00B6592A"/>
    <w:rsid w:val="00B65D7C"/>
    <w:rsid w:val="00B660E3"/>
    <w:rsid w:val="00B67255"/>
    <w:rsid w:val="00B67581"/>
    <w:rsid w:val="00B678A5"/>
    <w:rsid w:val="00B70197"/>
    <w:rsid w:val="00B70292"/>
    <w:rsid w:val="00B70D98"/>
    <w:rsid w:val="00B713F1"/>
    <w:rsid w:val="00B724B3"/>
    <w:rsid w:val="00B72B15"/>
    <w:rsid w:val="00B72EDA"/>
    <w:rsid w:val="00B72F02"/>
    <w:rsid w:val="00B73BB6"/>
    <w:rsid w:val="00B73D8E"/>
    <w:rsid w:val="00B749DB"/>
    <w:rsid w:val="00B74CF0"/>
    <w:rsid w:val="00B74E30"/>
    <w:rsid w:val="00B752A4"/>
    <w:rsid w:val="00B75510"/>
    <w:rsid w:val="00B75D37"/>
    <w:rsid w:val="00B763C5"/>
    <w:rsid w:val="00B76521"/>
    <w:rsid w:val="00B76F68"/>
    <w:rsid w:val="00B772CB"/>
    <w:rsid w:val="00B77FAA"/>
    <w:rsid w:val="00B80035"/>
    <w:rsid w:val="00B80261"/>
    <w:rsid w:val="00B80BC8"/>
    <w:rsid w:val="00B80C2D"/>
    <w:rsid w:val="00B813CC"/>
    <w:rsid w:val="00B813DD"/>
    <w:rsid w:val="00B81B50"/>
    <w:rsid w:val="00B8268A"/>
    <w:rsid w:val="00B82A12"/>
    <w:rsid w:val="00B835F9"/>
    <w:rsid w:val="00B83698"/>
    <w:rsid w:val="00B83868"/>
    <w:rsid w:val="00B8400E"/>
    <w:rsid w:val="00B84D83"/>
    <w:rsid w:val="00B85F62"/>
    <w:rsid w:val="00B864D9"/>
    <w:rsid w:val="00B86A29"/>
    <w:rsid w:val="00B86BFD"/>
    <w:rsid w:val="00B870BC"/>
    <w:rsid w:val="00B870D2"/>
    <w:rsid w:val="00B8738A"/>
    <w:rsid w:val="00B87399"/>
    <w:rsid w:val="00B8778A"/>
    <w:rsid w:val="00B87A1E"/>
    <w:rsid w:val="00B87F3F"/>
    <w:rsid w:val="00B904BB"/>
    <w:rsid w:val="00B9064B"/>
    <w:rsid w:val="00B90AC3"/>
    <w:rsid w:val="00B90E31"/>
    <w:rsid w:val="00B90E6B"/>
    <w:rsid w:val="00B916AB"/>
    <w:rsid w:val="00B91D0A"/>
    <w:rsid w:val="00B91FBD"/>
    <w:rsid w:val="00B92699"/>
    <w:rsid w:val="00B930A3"/>
    <w:rsid w:val="00B93629"/>
    <w:rsid w:val="00B93A10"/>
    <w:rsid w:val="00B94500"/>
    <w:rsid w:val="00B9463D"/>
    <w:rsid w:val="00B951AD"/>
    <w:rsid w:val="00B96539"/>
    <w:rsid w:val="00B96FE1"/>
    <w:rsid w:val="00B97E51"/>
    <w:rsid w:val="00BA04EA"/>
    <w:rsid w:val="00BA060B"/>
    <w:rsid w:val="00BA0AD0"/>
    <w:rsid w:val="00BA2367"/>
    <w:rsid w:val="00BA2737"/>
    <w:rsid w:val="00BA2FF2"/>
    <w:rsid w:val="00BA35FC"/>
    <w:rsid w:val="00BA362A"/>
    <w:rsid w:val="00BA3B58"/>
    <w:rsid w:val="00BA436A"/>
    <w:rsid w:val="00BA463C"/>
    <w:rsid w:val="00BA54B2"/>
    <w:rsid w:val="00BA55CB"/>
    <w:rsid w:val="00BA63E6"/>
    <w:rsid w:val="00BA64B1"/>
    <w:rsid w:val="00BA662F"/>
    <w:rsid w:val="00BA66B5"/>
    <w:rsid w:val="00BA681A"/>
    <w:rsid w:val="00BA6C12"/>
    <w:rsid w:val="00BA6D54"/>
    <w:rsid w:val="00BB0416"/>
    <w:rsid w:val="00BB13E4"/>
    <w:rsid w:val="00BB1414"/>
    <w:rsid w:val="00BB36AD"/>
    <w:rsid w:val="00BB3A08"/>
    <w:rsid w:val="00BB5331"/>
    <w:rsid w:val="00BB54D8"/>
    <w:rsid w:val="00BB74D4"/>
    <w:rsid w:val="00BB7F18"/>
    <w:rsid w:val="00BC0128"/>
    <w:rsid w:val="00BC0F72"/>
    <w:rsid w:val="00BC1BFA"/>
    <w:rsid w:val="00BC1DB8"/>
    <w:rsid w:val="00BC1E55"/>
    <w:rsid w:val="00BC2081"/>
    <w:rsid w:val="00BC21EC"/>
    <w:rsid w:val="00BC2517"/>
    <w:rsid w:val="00BC2BF3"/>
    <w:rsid w:val="00BC310B"/>
    <w:rsid w:val="00BC3295"/>
    <w:rsid w:val="00BC364E"/>
    <w:rsid w:val="00BC37E5"/>
    <w:rsid w:val="00BC3A94"/>
    <w:rsid w:val="00BC48D9"/>
    <w:rsid w:val="00BC4E5E"/>
    <w:rsid w:val="00BC5262"/>
    <w:rsid w:val="00BC57FB"/>
    <w:rsid w:val="00BC6409"/>
    <w:rsid w:val="00BC69AC"/>
    <w:rsid w:val="00BC6C0C"/>
    <w:rsid w:val="00BC6EAD"/>
    <w:rsid w:val="00BC7C53"/>
    <w:rsid w:val="00BC7DA8"/>
    <w:rsid w:val="00BC7DD4"/>
    <w:rsid w:val="00BD02FB"/>
    <w:rsid w:val="00BD044C"/>
    <w:rsid w:val="00BD0545"/>
    <w:rsid w:val="00BD0700"/>
    <w:rsid w:val="00BD0C1D"/>
    <w:rsid w:val="00BD10E1"/>
    <w:rsid w:val="00BD1A1E"/>
    <w:rsid w:val="00BD20E3"/>
    <w:rsid w:val="00BD27B2"/>
    <w:rsid w:val="00BD28E1"/>
    <w:rsid w:val="00BD2961"/>
    <w:rsid w:val="00BD32AA"/>
    <w:rsid w:val="00BD3E80"/>
    <w:rsid w:val="00BD4955"/>
    <w:rsid w:val="00BD507D"/>
    <w:rsid w:val="00BD5976"/>
    <w:rsid w:val="00BD59AF"/>
    <w:rsid w:val="00BD5CDA"/>
    <w:rsid w:val="00BD6414"/>
    <w:rsid w:val="00BD698E"/>
    <w:rsid w:val="00BD7655"/>
    <w:rsid w:val="00BD7920"/>
    <w:rsid w:val="00BD7D99"/>
    <w:rsid w:val="00BE0786"/>
    <w:rsid w:val="00BE1422"/>
    <w:rsid w:val="00BE1D07"/>
    <w:rsid w:val="00BE1FA7"/>
    <w:rsid w:val="00BE2287"/>
    <w:rsid w:val="00BE2478"/>
    <w:rsid w:val="00BE2611"/>
    <w:rsid w:val="00BE263B"/>
    <w:rsid w:val="00BE278E"/>
    <w:rsid w:val="00BE2E65"/>
    <w:rsid w:val="00BE3C97"/>
    <w:rsid w:val="00BE3D1C"/>
    <w:rsid w:val="00BE6102"/>
    <w:rsid w:val="00BE64D6"/>
    <w:rsid w:val="00BE662F"/>
    <w:rsid w:val="00BE7589"/>
    <w:rsid w:val="00BE7633"/>
    <w:rsid w:val="00BE79D9"/>
    <w:rsid w:val="00BE7F79"/>
    <w:rsid w:val="00BF0556"/>
    <w:rsid w:val="00BF0C32"/>
    <w:rsid w:val="00BF0D03"/>
    <w:rsid w:val="00BF1252"/>
    <w:rsid w:val="00BF1312"/>
    <w:rsid w:val="00BF24F2"/>
    <w:rsid w:val="00BF42F9"/>
    <w:rsid w:val="00BF43A2"/>
    <w:rsid w:val="00BF512D"/>
    <w:rsid w:val="00BF5211"/>
    <w:rsid w:val="00BF5498"/>
    <w:rsid w:val="00BF55A9"/>
    <w:rsid w:val="00BF5E8E"/>
    <w:rsid w:val="00BF6275"/>
    <w:rsid w:val="00BF6D95"/>
    <w:rsid w:val="00BF72BE"/>
    <w:rsid w:val="00BF7723"/>
    <w:rsid w:val="00BF7F2C"/>
    <w:rsid w:val="00C00780"/>
    <w:rsid w:val="00C0097D"/>
    <w:rsid w:val="00C00DBC"/>
    <w:rsid w:val="00C01012"/>
    <w:rsid w:val="00C012F2"/>
    <w:rsid w:val="00C029D2"/>
    <w:rsid w:val="00C02C69"/>
    <w:rsid w:val="00C02DB7"/>
    <w:rsid w:val="00C031DD"/>
    <w:rsid w:val="00C03CE5"/>
    <w:rsid w:val="00C0408B"/>
    <w:rsid w:val="00C049DA"/>
    <w:rsid w:val="00C04A7C"/>
    <w:rsid w:val="00C04F44"/>
    <w:rsid w:val="00C06919"/>
    <w:rsid w:val="00C06B80"/>
    <w:rsid w:val="00C072C8"/>
    <w:rsid w:val="00C072DE"/>
    <w:rsid w:val="00C076B2"/>
    <w:rsid w:val="00C10DB3"/>
    <w:rsid w:val="00C11C1D"/>
    <w:rsid w:val="00C128C1"/>
    <w:rsid w:val="00C12A07"/>
    <w:rsid w:val="00C12F9F"/>
    <w:rsid w:val="00C13349"/>
    <w:rsid w:val="00C13FE5"/>
    <w:rsid w:val="00C149A3"/>
    <w:rsid w:val="00C14EF7"/>
    <w:rsid w:val="00C164DA"/>
    <w:rsid w:val="00C16653"/>
    <w:rsid w:val="00C16CC0"/>
    <w:rsid w:val="00C16EFF"/>
    <w:rsid w:val="00C1718E"/>
    <w:rsid w:val="00C1726D"/>
    <w:rsid w:val="00C17A1F"/>
    <w:rsid w:val="00C17C8E"/>
    <w:rsid w:val="00C20120"/>
    <w:rsid w:val="00C201AC"/>
    <w:rsid w:val="00C20329"/>
    <w:rsid w:val="00C210BA"/>
    <w:rsid w:val="00C2197F"/>
    <w:rsid w:val="00C22A6F"/>
    <w:rsid w:val="00C22EAB"/>
    <w:rsid w:val="00C23278"/>
    <w:rsid w:val="00C23441"/>
    <w:rsid w:val="00C2398C"/>
    <w:rsid w:val="00C23A48"/>
    <w:rsid w:val="00C23ABA"/>
    <w:rsid w:val="00C23B61"/>
    <w:rsid w:val="00C248E3"/>
    <w:rsid w:val="00C24E00"/>
    <w:rsid w:val="00C25908"/>
    <w:rsid w:val="00C30009"/>
    <w:rsid w:val="00C30F69"/>
    <w:rsid w:val="00C310B0"/>
    <w:rsid w:val="00C322FA"/>
    <w:rsid w:val="00C3242E"/>
    <w:rsid w:val="00C32796"/>
    <w:rsid w:val="00C327D3"/>
    <w:rsid w:val="00C3282B"/>
    <w:rsid w:val="00C32BE2"/>
    <w:rsid w:val="00C32EAB"/>
    <w:rsid w:val="00C347AF"/>
    <w:rsid w:val="00C34EE9"/>
    <w:rsid w:val="00C355E9"/>
    <w:rsid w:val="00C35FDB"/>
    <w:rsid w:val="00C362A6"/>
    <w:rsid w:val="00C3635B"/>
    <w:rsid w:val="00C363FA"/>
    <w:rsid w:val="00C36C68"/>
    <w:rsid w:val="00C37A46"/>
    <w:rsid w:val="00C37D14"/>
    <w:rsid w:val="00C37EBC"/>
    <w:rsid w:val="00C404E6"/>
    <w:rsid w:val="00C40AD0"/>
    <w:rsid w:val="00C40D23"/>
    <w:rsid w:val="00C40E7D"/>
    <w:rsid w:val="00C41283"/>
    <w:rsid w:val="00C41B4A"/>
    <w:rsid w:val="00C420A6"/>
    <w:rsid w:val="00C42267"/>
    <w:rsid w:val="00C42715"/>
    <w:rsid w:val="00C42CE2"/>
    <w:rsid w:val="00C4317F"/>
    <w:rsid w:val="00C435D5"/>
    <w:rsid w:val="00C4373C"/>
    <w:rsid w:val="00C43BC8"/>
    <w:rsid w:val="00C43BF4"/>
    <w:rsid w:val="00C43F55"/>
    <w:rsid w:val="00C4425F"/>
    <w:rsid w:val="00C451AE"/>
    <w:rsid w:val="00C45337"/>
    <w:rsid w:val="00C454CD"/>
    <w:rsid w:val="00C45AD8"/>
    <w:rsid w:val="00C45BFD"/>
    <w:rsid w:val="00C46929"/>
    <w:rsid w:val="00C46FF4"/>
    <w:rsid w:val="00C47271"/>
    <w:rsid w:val="00C473C7"/>
    <w:rsid w:val="00C47EE3"/>
    <w:rsid w:val="00C502C2"/>
    <w:rsid w:val="00C5066C"/>
    <w:rsid w:val="00C51C75"/>
    <w:rsid w:val="00C53292"/>
    <w:rsid w:val="00C5346D"/>
    <w:rsid w:val="00C536A9"/>
    <w:rsid w:val="00C53870"/>
    <w:rsid w:val="00C53DC2"/>
    <w:rsid w:val="00C54455"/>
    <w:rsid w:val="00C55E67"/>
    <w:rsid w:val="00C568D2"/>
    <w:rsid w:val="00C56B90"/>
    <w:rsid w:val="00C5747E"/>
    <w:rsid w:val="00C57802"/>
    <w:rsid w:val="00C6003C"/>
    <w:rsid w:val="00C606A5"/>
    <w:rsid w:val="00C609DF"/>
    <w:rsid w:val="00C60A1E"/>
    <w:rsid w:val="00C618BB"/>
    <w:rsid w:val="00C61BBC"/>
    <w:rsid w:val="00C62004"/>
    <w:rsid w:val="00C62668"/>
    <w:rsid w:val="00C62B02"/>
    <w:rsid w:val="00C6302D"/>
    <w:rsid w:val="00C6397E"/>
    <w:rsid w:val="00C63BC6"/>
    <w:rsid w:val="00C63C9A"/>
    <w:rsid w:val="00C64607"/>
    <w:rsid w:val="00C648D0"/>
    <w:rsid w:val="00C6494E"/>
    <w:rsid w:val="00C64D41"/>
    <w:rsid w:val="00C64F3E"/>
    <w:rsid w:val="00C65579"/>
    <w:rsid w:val="00C6602C"/>
    <w:rsid w:val="00C67273"/>
    <w:rsid w:val="00C67E45"/>
    <w:rsid w:val="00C70DEF"/>
    <w:rsid w:val="00C72E32"/>
    <w:rsid w:val="00C732FC"/>
    <w:rsid w:val="00C74E7D"/>
    <w:rsid w:val="00C75733"/>
    <w:rsid w:val="00C75A10"/>
    <w:rsid w:val="00C75C63"/>
    <w:rsid w:val="00C75CBA"/>
    <w:rsid w:val="00C75D0F"/>
    <w:rsid w:val="00C75D16"/>
    <w:rsid w:val="00C765CC"/>
    <w:rsid w:val="00C771F4"/>
    <w:rsid w:val="00C77402"/>
    <w:rsid w:val="00C800F3"/>
    <w:rsid w:val="00C8010F"/>
    <w:rsid w:val="00C80554"/>
    <w:rsid w:val="00C810C9"/>
    <w:rsid w:val="00C81CF1"/>
    <w:rsid w:val="00C81F5C"/>
    <w:rsid w:val="00C824E8"/>
    <w:rsid w:val="00C82979"/>
    <w:rsid w:val="00C82D88"/>
    <w:rsid w:val="00C83500"/>
    <w:rsid w:val="00C83A53"/>
    <w:rsid w:val="00C83F10"/>
    <w:rsid w:val="00C8408E"/>
    <w:rsid w:val="00C846AA"/>
    <w:rsid w:val="00C84913"/>
    <w:rsid w:val="00C84977"/>
    <w:rsid w:val="00C85B84"/>
    <w:rsid w:val="00C85F7A"/>
    <w:rsid w:val="00C874AC"/>
    <w:rsid w:val="00C87706"/>
    <w:rsid w:val="00C90195"/>
    <w:rsid w:val="00C90576"/>
    <w:rsid w:val="00C90923"/>
    <w:rsid w:val="00C90C17"/>
    <w:rsid w:val="00C920BE"/>
    <w:rsid w:val="00C92248"/>
    <w:rsid w:val="00C929C8"/>
    <w:rsid w:val="00C93838"/>
    <w:rsid w:val="00C93EAC"/>
    <w:rsid w:val="00C94715"/>
    <w:rsid w:val="00C94A43"/>
    <w:rsid w:val="00C94BB3"/>
    <w:rsid w:val="00C9507E"/>
    <w:rsid w:val="00C9534D"/>
    <w:rsid w:val="00C95FF6"/>
    <w:rsid w:val="00C960BE"/>
    <w:rsid w:val="00C961B1"/>
    <w:rsid w:val="00C96D61"/>
    <w:rsid w:val="00CA19CA"/>
    <w:rsid w:val="00CA1BFF"/>
    <w:rsid w:val="00CA1FCD"/>
    <w:rsid w:val="00CA38FC"/>
    <w:rsid w:val="00CA3907"/>
    <w:rsid w:val="00CA3AD3"/>
    <w:rsid w:val="00CA4B00"/>
    <w:rsid w:val="00CA4C92"/>
    <w:rsid w:val="00CA4D04"/>
    <w:rsid w:val="00CA4F09"/>
    <w:rsid w:val="00CA52CE"/>
    <w:rsid w:val="00CA533E"/>
    <w:rsid w:val="00CA5364"/>
    <w:rsid w:val="00CA6D10"/>
    <w:rsid w:val="00CA736B"/>
    <w:rsid w:val="00CA7597"/>
    <w:rsid w:val="00CA7766"/>
    <w:rsid w:val="00CB038A"/>
    <w:rsid w:val="00CB05A6"/>
    <w:rsid w:val="00CB0D92"/>
    <w:rsid w:val="00CB0FF8"/>
    <w:rsid w:val="00CB213C"/>
    <w:rsid w:val="00CB2445"/>
    <w:rsid w:val="00CB399B"/>
    <w:rsid w:val="00CB4918"/>
    <w:rsid w:val="00CB4C7B"/>
    <w:rsid w:val="00CB504A"/>
    <w:rsid w:val="00CB50C7"/>
    <w:rsid w:val="00CB5AAC"/>
    <w:rsid w:val="00CB667B"/>
    <w:rsid w:val="00CB6781"/>
    <w:rsid w:val="00CB76FD"/>
    <w:rsid w:val="00CC0092"/>
    <w:rsid w:val="00CC0698"/>
    <w:rsid w:val="00CC0A3E"/>
    <w:rsid w:val="00CC0DCE"/>
    <w:rsid w:val="00CC1466"/>
    <w:rsid w:val="00CC16D7"/>
    <w:rsid w:val="00CC19F2"/>
    <w:rsid w:val="00CC2883"/>
    <w:rsid w:val="00CC327A"/>
    <w:rsid w:val="00CC3DB1"/>
    <w:rsid w:val="00CC3DCE"/>
    <w:rsid w:val="00CC4370"/>
    <w:rsid w:val="00CC437F"/>
    <w:rsid w:val="00CC46D1"/>
    <w:rsid w:val="00CC4724"/>
    <w:rsid w:val="00CC56E6"/>
    <w:rsid w:val="00CC5991"/>
    <w:rsid w:val="00CC63C9"/>
    <w:rsid w:val="00CC67F5"/>
    <w:rsid w:val="00CC7232"/>
    <w:rsid w:val="00CC7653"/>
    <w:rsid w:val="00CC7A08"/>
    <w:rsid w:val="00CD1C0F"/>
    <w:rsid w:val="00CD2273"/>
    <w:rsid w:val="00CD26D9"/>
    <w:rsid w:val="00CD2DC8"/>
    <w:rsid w:val="00CD2F52"/>
    <w:rsid w:val="00CD3643"/>
    <w:rsid w:val="00CD3F1B"/>
    <w:rsid w:val="00CD425E"/>
    <w:rsid w:val="00CD46B3"/>
    <w:rsid w:val="00CD477F"/>
    <w:rsid w:val="00CD47D3"/>
    <w:rsid w:val="00CD506C"/>
    <w:rsid w:val="00CD5823"/>
    <w:rsid w:val="00CD5861"/>
    <w:rsid w:val="00CD5B47"/>
    <w:rsid w:val="00CD62D8"/>
    <w:rsid w:val="00CD6953"/>
    <w:rsid w:val="00CD751F"/>
    <w:rsid w:val="00CD75F5"/>
    <w:rsid w:val="00CE0798"/>
    <w:rsid w:val="00CE0A49"/>
    <w:rsid w:val="00CE13CF"/>
    <w:rsid w:val="00CE24C6"/>
    <w:rsid w:val="00CE25C7"/>
    <w:rsid w:val="00CE27A6"/>
    <w:rsid w:val="00CE2B0D"/>
    <w:rsid w:val="00CE3ADF"/>
    <w:rsid w:val="00CE4EE9"/>
    <w:rsid w:val="00CE516E"/>
    <w:rsid w:val="00CE51AA"/>
    <w:rsid w:val="00CE5A76"/>
    <w:rsid w:val="00CE5CCC"/>
    <w:rsid w:val="00CE6292"/>
    <w:rsid w:val="00CE69EB"/>
    <w:rsid w:val="00CE6D46"/>
    <w:rsid w:val="00CE733A"/>
    <w:rsid w:val="00CE78A5"/>
    <w:rsid w:val="00CE79E4"/>
    <w:rsid w:val="00CE7CE3"/>
    <w:rsid w:val="00CF0356"/>
    <w:rsid w:val="00CF11F3"/>
    <w:rsid w:val="00CF1F36"/>
    <w:rsid w:val="00CF25CB"/>
    <w:rsid w:val="00CF35B7"/>
    <w:rsid w:val="00CF4039"/>
    <w:rsid w:val="00CF43E2"/>
    <w:rsid w:val="00CF44D5"/>
    <w:rsid w:val="00CF524C"/>
    <w:rsid w:val="00CF54E8"/>
    <w:rsid w:val="00CF55CE"/>
    <w:rsid w:val="00CF57AF"/>
    <w:rsid w:val="00CF58EE"/>
    <w:rsid w:val="00CF6837"/>
    <w:rsid w:val="00CF68BA"/>
    <w:rsid w:val="00CF69E3"/>
    <w:rsid w:val="00CF6A50"/>
    <w:rsid w:val="00CF6F32"/>
    <w:rsid w:val="00CF72A1"/>
    <w:rsid w:val="00CF7E1A"/>
    <w:rsid w:val="00D00DE8"/>
    <w:rsid w:val="00D0126E"/>
    <w:rsid w:val="00D01D94"/>
    <w:rsid w:val="00D02CB0"/>
    <w:rsid w:val="00D037BF"/>
    <w:rsid w:val="00D03D3B"/>
    <w:rsid w:val="00D04074"/>
    <w:rsid w:val="00D0426E"/>
    <w:rsid w:val="00D05876"/>
    <w:rsid w:val="00D06200"/>
    <w:rsid w:val="00D06BC4"/>
    <w:rsid w:val="00D07327"/>
    <w:rsid w:val="00D07928"/>
    <w:rsid w:val="00D1031E"/>
    <w:rsid w:val="00D110C7"/>
    <w:rsid w:val="00D12C9C"/>
    <w:rsid w:val="00D12E72"/>
    <w:rsid w:val="00D13545"/>
    <w:rsid w:val="00D13A2D"/>
    <w:rsid w:val="00D13B37"/>
    <w:rsid w:val="00D13EF1"/>
    <w:rsid w:val="00D1428A"/>
    <w:rsid w:val="00D145C8"/>
    <w:rsid w:val="00D14695"/>
    <w:rsid w:val="00D14A0A"/>
    <w:rsid w:val="00D14C6C"/>
    <w:rsid w:val="00D15179"/>
    <w:rsid w:val="00D15A30"/>
    <w:rsid w:val="00D16168"/>
    <w:rsid w:val="00D1684F"/>
    <w:rsid w:val="00D16C93"/>
    <w:rsid w:val="00D17220"/>
    <w:rsid w:val="00D17284"/>
    <w:rsid w:val="00D17431"/>
    <w:rsid w:val="00D17A2A"/>
    <w:rsid w:val="00D17DCD"/>
    <w:rsid w:val="00D17E98"/>
    <w:rsid w:val="00D17F47"/>
    <w:rsid w:val="00D17F64"/>
    <w:rsid w:val="00D20AF5"/>
    <w:rsid w:val="00D20F6A"/>
    <w:rsid w:val="00D21333"/>
    <w:rsid w:val="00D21A9C"/>
    <w:rsid w:val="00D22B3E"/>
    <w:rsid w:val="00D23679"/>
    <w:rsid w:val="00D23C89"/>
    <w:rsid w:val="00D24357"/>
    <w:rsid w:val="00D2436C"/>
    <w:rsid w:val="00D24970"/>
    <w:rsid w:val="00D24E20"/>
    <w:rsid w:val="00D256D6"/>
    <w:rsid w:val="00D25FED"/>
    <w:rsid w:val="00D26042"/>
    <w:rsid w:val="00D26B44"/>
    <w:rsid w:val="00D26C4A"/>
    <w:rsid w:val="00D2767D"/>
    <w:rsid w:val="00D27718"/>
    <w:rsid w:val="00D27D9D"/>
    <w:rsid w:val="00D27F44"/>
    <w:rsid w:val="00D3012C"/>
    <w:rsid w:val="00D308A7"/>
    <w:rsid w:val="00D311C6"/>
    <w:rsid w:val="00D32A86"/>
    <w:rsid w:val="00D32ACC"/>
    <w:rsid w:val="00D33426"/>
    <w:rsid w:val="00D33736"/>
    <w:rsid w:val="00D34151"/>
    <w:rsid w:val="00D3447A"/>
    <w:rsid w:val="00D356E9"/>
    <w:rsid w:val="00D36221"/>
    <w:rsid w:val="00D366BE"/>
    <w:rsid w:val="00D36732"/>
    <w:rsid w:val="00D371D4"/>
    <w:rsid w:val="00D37FCE"/>
    <w:rsid w:val="00D4093C"/>
    <w:rsid w:val="00D40B8C"/>
    <w:rsid w:val="00D412F2"/>
    <w:rsid w:val="00D41330"/>
    <w:rsid w:val="00D41770"/>
    <w:rsid w:val="00D42F3B"/>
    <w:rsid w:val="00D43574"/>
    <w:rsid w:val="00D43AD7"/>
    <w:rsid w:val="00D43C67"/>
    <w:rsid w:val="00D43DD8"/>
    <w:rsid w:val="00D44099"/>
    <w:rsid w:val="00D4447C"/>
    <w:rsid w:val="00D454B3"/>
    <w:rsid w:val="00D45A3E"/>
    <w:rsid w:val="00D45D8C"/>
    <w:rsid w:val="00D45FA3"/>
    <w:rsid w:val="00D464BE"/>
    <w:rsid w:val="00D46656"/>
    <w:rsid w:val="00D46B6C"/>
    <w:rsid w:val="00D46FFA"/>
    <w:rsid w:val="00D4721F"/>
    <w:rsid w:val="00D476C7"/>
    <w:rsid w:val="00D50013"/>
    <w:rsid w:val="00D500AA"/>
    <w:rsid w:val="00D516A0"/>
    <w:rsid w:val="00D51F24"/>
    <w:rsid w:val="00D524A1"/>
    <w:rsid w:val="00D52BAD"/>
    <w:rsid w:val="00D530F3"/>
    <w:rsid w:val="00D532E5"/>
    <w:rsid w:val="00D535ED"/>
    <w:rsid w:val="00D53A08"/>
    <w:rsid w:val="00D53B52"/>
    <w:rsid w:val="00D53BCA"/>
    <w:rsid w:val="00D54446"/>
    <w:rsid w:val="00D545DF"/>
    <w:rsid w:val="00D54D1E"/>
    <w:rsid w:val="00D55D83"/>
    <w:rsid w:val="00D55E46"/>
    <w:rsid w:val="00D56028"/>
    <w:rsid w:val="00D56FCC"/>
    <w:rsid w:val="00D57181"/>
    <w:rsid w:val="00D57594"/>
    <w:rsid w:val="00D57ABF"/>
    <w:rsid w:val="00D60DE7"/>
    <w:rsid w:val="00D6117B"/>
    <w:rsid w:val="00D614D2"/>
    <w:rsid w:val="00D6172B"/>
    <w:rsid w:val="00D61C50"/>
    <w:rsid w:val="00D63A5C"/>
    <w:rsid w:val="00D63D9A"/>
    <w:rsid w:val="00D63E43"/>
    <w:rsid w:val="00D64504"/>
    <w:rsid w:val="00D645A2"/>
    <w:rsid w:val="00D64D86"/>
    <w:rsid w:val="00D65888"/>
    <w:rsid w:val="00D65F82"/>
    <w:rsid w:val="00D66007"/>
    <w:rsid w:val="00D6619C"/>
    <w:rsid w:val="00D664BA"/>
    <w:rsid w:val="00D668A1"/>
    <w:rsid w:val="00D66944"/>
    <w:rsid w:val="00D6702E"/>
    <w:rsid w:val="00D67390"/>
    <w:rsid w:val="00D7030C"/>
    <w:rsid w:val="00D70700"/>
    <w:rsid w:val="00D70804"/>
    <w:rsid w:val="00D71188"/>
    <w:rsid w:val="00D7118F"/>
    <w:rsid w:val="00D71B48"/>
    <w:rsid w:val="00D721B5"/>
    <w:rsid w:val="00D72742"/>
    <w:rsid w:val="00D72AA4"/>
    <w:rsid w:val="00D72B8D"/>
    <w:rsid w:val="00D72D34"/>
    <w:rsid w:val="00D72DD2"/>
    <w:rsid w:val="00D72FEB"/>
    <w:rsid w:val="00D7365F"/>
    <w:rsid w:val="00D73AB8"/>
    <w:rsid w:val="00D74088"/>
    <w:rsid w:val="00D74622"/>
    <w:rsid w:val="00D75616"/>
    <w:rsid w:val="00D757CF"/>
    <w:rsid w:val="00D76459"/>
    <w:rsid w:val="00D76DE5"/>
    <w:rsid w:val="00D772B4"/>
    <w:rsid w:val="00D77383"/>
    <w:rsid w:val="00D77602"/>
    <w:rsid w:val="00D77FD4"/>
    <w:rsid w:val="00D80877"/>
    <w:rsid w:val="00D80D84"/>
    <w:rsid w:val="00D813F2"/>
    <w:rsid w:val="00D818E2"/>
    <w:rsid w:val="00D8277D"/>
    <w:rsid w:val="00D82A34"/>
    <w:rsid w:val="00D82B31"/>
    <w:rsid w:val="00D82F09"/>
    <w:rsid w:val="00D830BD"/>
    <w:rsid w:val="00D83BCE"/>
    <w:rsid w:val="00D83F99"/>
    <w:rsid w:val="00D846EE"/>
    <w:rsid w:val="00D84B92"/>
    <w:rsid w:val="00D84E38"/>
    <w:rsid w:val="00D84FBB"/>
    <w:rsid w:val="00D8725D"/>
    <w:rsid w:val="00D8790A"/>
    <w:rsid w:val="00D87EA4"/>
    <w:rsid w:val="00D9071B"/>
    <w:rsid w:val="00D90DDB"/>
    <w:rsid w:val="00D90E61"/>
    <w:rsid w:val="00D91630"/>
    <w:rsid w:val="00D9191D"/>
    <w:rsid w:val="00D92C49"/>
    <w:rsid w:val="00D92EB9"/>
    <w:rsid w:val="00D93328"/>
    <w:rsid w:val="00D93839"/>
    <w:rsid w:val="00D9416B"/>
    <w:rsid w:val="00D9428E"/>
    <w:rsid w:val="00D947AC"/>
    <w:rsid w:val="00D948EF"/>
    <w:rsid w:val="00D94A9C"/>
    <w:rsid w:val="00D95459"/>
    <w:rsid w:val="00D95932"/>
    <w:rsid w:val="00D95ACD"/>
    <w:rsid w:val="00D96788"/>
    <w:rsid w:val="00D96A89"/>
    <w:rsid w:val="00D97265"/>
    <w:rsid w:val="00D972A3"/>
    <w:rsid w:val="00D9776C"/>
    <w:rsid w:val="00D9785D"/>
    <w:rsid w:val="00D97B44"/>
    <w:rsid w:val="00DA0236"/>
    <w:rsid w:val="00DA045B"/>
    <w:rsid w:val="00DA06F5"/>
    <w:rsid w:val="00DA19B3"/>
    <w:rsid w:val="00DA2135"/>
    <w:rsid w:val="00DA22D7"/>
    <w:rsid w:val="00DA3075"/>
    <w:rsid w:val="00DA3260"/>
    <w:rsid w:val="00DA3951"/>
    <w:rsid w:val="00DA3A3E"/>
    <w:rsid w:val="00DA3EF7"/>
    <w:rsid w:val="00DA45C3"/>
    <w:rsid w:val="00DA4B17"/>
    <w:rsid w:val="00DA5152"/>
    <w:rsid w:val="00DA6535"/>
    <w:rsid w:val="00DA70F8"/>
    <w:rsid w:val="00DA7326"/>
    <w:rsid w:val="00DA7D1D"/>
    <w:rsid w:val="00DB0B4F"/>
    <w:rsid w:val="00DB1376"/>
    <w:rsid w:val="00DB1687"/>
    <w:rsid w:val="00DB2F11"/>
    <w:rsid w:val="00DB3092"/>
    <w:rsid w:val="00DB341E"/>
    <w:rsid w:val="00DB34BD"/>
    <w:rsid w:val="00DB362E"/>
    <w:rsid w:val="00DB3E52"/>
    <w:rsid w:val="00DB3F27"/>
    <w:rsid w:val="00DB40DE"/>
    <w:rsid w:val="00DB4CE7"/>
    <w:rsid w:val="00DB542E"/>
    <w:rsid w:val="00DB5739"/>
    <w:rsid w:val="00DB5857"/>
    <w:rsid w:val="00DB63D1"/>
    <w:rsid w:val="00DB7A0E"/>
    <w:rsid w:val="00DB7DFB"/>
    <w:rsid w:val="00DB7E49"/>
    <w:rsid w:val="00DC03D7"/>
    <w:rsid w:val="00DC0617"/>
    <w:rsid w:val="00DC0900"/>
    <w:rsid w:val="00DC0A3B"/>
    <w:rsid w:val="00DC0F03"/>
    <w:rsid w:val="00DC134A"/>
    <w:rsid w:val="00DC178B"/>
    <w:rsid w:val="00DC1F1A"/>
    <w:rsid w:val="00DC2228"/>
    <w:rsid w:val="00DC2267"/>
    <w:rsid w:val="00DC2697"/>
    <w:rsid w:val="00DC2985"/>
    <w:rsid w:val="00DC2AA4"/>
    <w:rsid w:val="00DC2C84"/>
    <w:rsid w:val="00DC2CCA"/>
    <w:rsid w:val="00DC3C41"/>
    <w:rsid w:val="00DC4A59"/>
    <w:rsid w:val="00DC4D10"/>
    <w:rsid w:val="00DC5C0A"/>
    <w:rsid w:val="00DC5C9A"/>
    <w:rsid w:val="00DC6243"/>
    <w:rsid w:val="00DC7A04"/>
    <w:rsid w:val="00DD0137"/>
    <w:rsid w:val="00DD048F"/>
    <w:rsid w:val="00DD0524"/>
    <w:rsid w:val="00DD087C"/>
    <w:rsid w:val="00DD0C96"/>
    <w:rsid w:val="00DD38CC"/>
    <w:rsid w:val="00DD3919"/>
    <w:rsid w:val="00DD3CF4"/>
    <w:rsid w:val="00DD4033"/>
    <w:rsid w:val="00DD40A0"/>
    <w:rsid w:val="00DD43E4"/>
    <w:rsid w:val="00DD47C2"/>
    <w:rsid w:val="00DD4B43"/>
    <w:rsid w:val="00DD4BF6"/>
    <w:rsid w:val="00DD4E13"/>
    <w:rsid w:val="00DD4E30"/>
    <w:rsid w:val="00DD521B"/>
    <w:rsid w:val="00DD59C2"/>
    <w:rsid w:val="00DD5AED"/>
    <w:rsid w:val="00DD5F60"/>
    <w:rsid w:val="00DD777C"/>
    <w:rsid w:val="00DD77F0"/>
    <w:rsid w:val="00DE0433"/>
    <w:rsid w:val="00DE0487"/>
    <w:rsid w:val="00DE08B2"/>
    <w:rsid w:val="00DE11D1"/>
    <w:rsid w:val="00DE19F9"/>
    <w:rsid w:val="00DE25CF"/>
    <w:rsid w:val="00DE285B"/>
    <w:rsid w:val="00DE3EE1"/>
    <w:rsid w:val="00DE4462"/>
    <w:rsid w:val="00DE495E"/>
    <w:rsid w:val="00DE5A45"/>
    <w:rsid w:val="00DE60AC"/>
    <w:rsid w:val="00DE682B"/>
    <w:rsid w:val="00DE71C3"/>
    <w:rsid w:val="00DE7245"/>
    <w:rsid w:val="00DE7672"/>
    <w:rsid w:val="00DE7E45"/>
    <w:rsid w:val="00DF0D2D"/>
    <w:rsid w:val="00DF15A4"/>
    <w:rsid w:val="00DF1EC9"/>
    <w:rsid w:val="00DF1F82"/>
    <w:rsid w:val="00DF2063"/>
    <w:rsid w:val="00DF28E3"/>
    <w:rsid w:val="00DF2EFD"/>
    <w:rsid w:val="00DF3077"/>
    <w:rsid w:val="00DF34A0"/>
    <w:rsid w:val="00DF3FCD"/>
    <w:rsid w:val="00DF4406"/>
    <w:rsid w:val="00DF48A7"/>
    <w:rsid w:val="00DF4E98"/>
    <w:rsid w:val="00DF5FBB"/>
    <w:rsid w:val="00DF6597"/>
    <w:rsid w:val="00DF7000"/>
    <w:rsid w:val="00DF748C"/>
    <w:rsid w:val="00DF7587"/>
    <w:rsid w:val="00DF7E28"/>
    <w:rsid w:val="00E003E5"/>
    <w:rsid w:val="00E00AE4"/>
    <w:rsid w:val="00E00D38"/>
    <w:rsid w:val="00E00E58"/>
    <w:rsid w:val="00E00E8B"/>
    <w:rsid w:val="00E00F02"/>
    <w:rsid w:val="00E01913"/>
    <w:rsid w:val="00E01F33"/>
    <w:rsid w:val="00E02835"/>
    <w:rsid w:val="00E02859"/>
    <w:rsid w:val="00E030F0"/>
    <w:rsid w:val="00E0342A"/>
    <w:rsid w:val="00E03444"/>
    <w:rsid w:val="00E0366F"/>
    <w:rsid w:val="00E0390D"/>
    <w:rsid w:val="00E03A2D"/>
    <w:rsid w:val="00E03EE9"/>
    <w:rsid w:val="00E048D1"/>
    <w:rsid w:val="00E05098"/>
    <w:rsid w:val="00E05235"/>
    <w:rsid w:val="00E053B5"/>
    <w:rsid w:val="00E053CD"/>
    <w:rsid w:val="00E05709"/>
    <w:rsid w:val="00E0585E"/>
    <w:rsid w:val="00E05DF9"/>
    <w:rsid w:val="00E07332"/>
    <w:rsid w:val="00E1083F"/>
    <w:rsid w:val="00E10A1A"/>
    <w:rsid w:val="00E11CF6"/>
    <w:rsid w:val="00E12A3B"/>
    <w:rsid w:val="00E13903"/>
    <w:rsid w:val="00E14586"/>
    <w:rsid w:val="00E14706"/>
    <w:rsid w:val="00E15B26"/>
    <w:rsid w:val="00E16078"/>
    <w:rsid w:val="00E1629C"/>
    <w:rsid w:val="00E168B0"/>
    <w:rsid w:val="00E16FA4"/>
    <w:rsid w:val="00E175F7"/>
    <w:rsid w:val="00E17AFD"/>
    <w:rsid w:val="00E17C8F"/>
    <w:rsid w:val="00E17CF7"/>
    <w:rsid w:val="00E2006A"/>
    <w:rsid w:val="00E2007E"/>
    <w:rsid w:val="00E2022D"/>
    <w:rsid w:val="00E2059A"/>
    <w:rsid w:val="00E205C1"/>
    <w:rsid w:val="00E21204"/>
    <w:rsid w:val="00E21DD9"/>
    <w:rsid w:val="00E21F9C"/>
    <w:rsid w:val="00E22212"/>
    <w:rsid w:val="00E223E9"/>
    <w:rsid w:val="00E228C7"/>
    <w:rsid w:val="00E2305C"/>
    <w:rsid w:val="00E236BC"/>
    <w:rsid w:val="00E2433C"/>
    <w:rsid w:val="00E2599B"/>
    <w:rsid w:val="00E25F0E"/>
    <w:rsid w:val="00E26460"/>
    <w:rsid w:val="00E2675C"/>
    <w:rsid w:val="00E267CA"/>
    <w:rsid w:val="00E2688C"/>
    <w:rsid w:val="00E26C3F"/>
    <w:rsid w:val="00E27F96"/>
    <w:rsid w:val="00E3059A"/>
    <w:rsid w:val="00E307A6"/>
    <w:rsid w:val="00E30BD5"/>
    <w:rsid w:val="00E30CAB"/>
    <w:rsid w:val="00E31289"/>
    <w:rsid w:val="00E3196A"/>
    <w:rsid w:val="00E31C57"/>
    <w:rsid w:val="00E31CE7"/>
    <w:rsid w:val="00E339BE"/>
    <w:rsid w:val="00E33F37"/>
    <w:rsid w:val="00E34160"/>
    <w:rsid w:val="00E34957"/>
    <w:rsid w:val="00E34CE9"/>
    <w:rsid w:val="00E35686"/>
    <w:rsid w:val="00E35967"/>
    <w:rsid w:val="00E35FA8"/>
    <w:rsid w:val="00E36126"/>
    <w:rsid w:val="00E3661B"/>
    <w:rsid w:val="00E367F7"/>
    <w:rsid w:val="00E36DB7"/>
    <w:rsid w:val="00E3724C"/>
    <w:rsid w:val="00E37FDD"/>
    <w:rsid w:val="00E37FE9"/>
    <w:rsid w:val="00E40BA5"/>
    <w:rsid w:val="00E4149E"/>
    <w:rsid w:val="00E421E8"/>
    <w:rsid w:val="00E4288A"/>
    <w:rsid w:val="00E42DE0"/>
    <w:rsid w:val="00E42ED1"/>
    <w:rsid w:val="00E433FA"/>
    <w:rsid w:val="00E439A1"/>
    <w:rsid w:val="00E43D11"/>
    <w:rsid w:val="00E44623"/>
    <w:rsid w:val="00E44DE1"/>
    <w:rsid w:val="00E454E5"/>
    <w:rsid w:val="00E4576D"/>
    <w:rsid w:val="00E45A8C"/>
    <w:rsid w:val="00E46F54"/>
    <w:rsid w:val="00E47000"/>
    <w:rsid w:val="00E471CF"/>
    <w:rsid w:val="00E4788F"/>
    <w:rsid w:val="00E4796C"/>
    <w:rsid w:val="00E47A9F"/>
    <w:rsid w:val="00E47B47"/>
    <w:rsid w:val="00E50577"/>
    <w:rsid w:val="00E50790"/>
    <w:rsid w:val="00E50CD4"/>
    <w:rsid w:val="00E51009"/>
    <w:rsid w:val="00E52BAD"/>
    <w:rsid w:val="00E53161"/>
    <w:rsid w:val="00E5338C"/>
    <w:rsid w:val="00E537DD"/>
    <w:rsid w:val="00E540E5"/>
    <w:rsid w:val="00E54171"/>
    <w:rsid w:val="00E546E7"/>
    <w:rsid w:val="00E5481B"/>
    <w:rsid w:val="00E55294"/>
    <w:rsid w:val="00E55492"/>
    <w:rsid w:val="00E55529"/>
    <w:rsid w:val="00E55BA9"/>
    <w:rsid w:val="00E55E27"/>
    <w:rsid w:val="00E568B8"/>
    <w:rsid w:val="00E56AF4"/>
    <w:rsid w:val="00E56E46"/>
    <w:rsid w:val="00E5731D"/>
    <w:rsid w:val="00E5778F"/>
    <w:rsid w:val="00E57BAF"/>
    <w:rsid w:val="00E57FC3"/>
    <w:rsid w:val="00E606A4"/>
    <w:rsid w:val="00E60B45"/>
    <w:rsid w:val="00E60C57"/>
    <w:rsid w:val="00E60F83"/>
    <w:rsid w:val="00E61268"/>
    <w:rsid w:val="00E62CDF"/>
    <w:rsid w:val="00E62D63"/>
    <w:rsid w:val="00E62E3F"/>
    <w:rsid w:val="00E6471C"/>
    <w:rsid w:val="00E65239"/>
    <w:rsid w:val="00E66364"/>
    <w:rsid w:val="00E66728"/>
    <w:rsid w:val="00E66ED4"/>
    <w:rsid w:val="00E6752F"/>
    <w:rsid w:val="00E67A0F"/>
    <w:rsid w:val="00E67FE0"/>
    <w:rsid w:val="00E70A53"/>
    <w:rsid w:val="00E70BC2"/>
    <w:rsid w:val="00E71650"/>
    <w:rsid w:val="00E72738"/>
    <w:rsid w:val="00E72B97"/>
    <w:rsid w:val="00E73533"/>
    <w:rsid w:val="00E743C8"/>
    <w:rsid w:val="00E74EB1"/>
    <w:rsid w:val="00E75129"/>
    <w:rsid w:val="00E757BF"/>
    <w:rsid w:val="00E75B7A"/>
    <w:rsid w:val="00E7725B"/>
    <w:rsid w:val="00E774EA"/>
    <w:rsid w:val="00E7762B"/>
    <w:rsid w:val="00E80A1D"/>
    <w:rsid w:val="00E814E5"/>
    <w:rsid w:val="00E81579"/>
    <w:rsid w:val="00E818BC"/>
    <w:rsid w:val="00E81BF7"/>
    <w:rsid w:val="00E81E63"/>
    <w:rsid w:val="00E8204B"/>
    <w:rsid w:val="00E82223"/>
    <w:rsid w:val="00E824C5"/>
    <w:rsid w:val="00E82B94"/>
    <w:rsid w:val="00E82CDE"/>
    <w:rsid w:val="00E82D21"/>
    <w:rsid w:val="00E83150"/>
    <w:rsid w:val="00E83180"/>
    <w:rsid w:val="00E833EF"/>
    <w:rsid w:val="00E83803"/>
    <w:rsid w:val="00E83820"/>
    <w:rsid w:val="00E83E01"/>
    <w:rsid w:val="00E83F1A"/>
    <w:rsid w:val="00E852A1"/>
    <w:rsid w:val="00E856A8"/>
    <w:rsid w:val="00E86E96"/>
    <w:rsid w:val="00E87F5A"/>
    <w:rsid w:val="00E90342"/>
    <w:rsid w:val="00E908AD"/>
    <w:rsid w:val="00E90D14"/>
    <w:rsid w:val="00E91EF1"/>
    <w:rsid w:val="00E91F13"/>
    <w:rsid w:val="00E925DD"/>
    <w:rsid w:val="00E9288D"/>
    <w:rsid w:val="00E92B71"/>
    <w:rsid w:val="00E93534"/>
    <w:rsid w:val="00E93614"/>
    <w:rsid w:val="00E942E0"/>
    <w:rsid w:val="00E94DC0"/>
    <w:rsid w:val="00E96D9E"/>
    <w:rsid w:val="00E97D8E"/>
    <w:rsid w:val="00E97EE5"/>
    <w:rsid w:val="00E97F15"/>
    <w:rsid w:val="00EA0459"/>
    <w:rsid w:val="00EA08C0"/>
    <w:rsid w:val="00EA16F4"/>
    <w:rsid w:val="00EA1C40"/>
    <w:rsid w:val="00EA1E20"/>
    <w:rsid w:val="00EA215C"/>
    <w:rsid w:val="00EA251F"/>
    <w:rsid w:val="00EA26D1"/>
    <w:rsid w:val="00EA2C96"/>
    <w:rsid w:val="00EA3221"/>
    <w:rsid w:val="00EA44DE"/>
    <w:rsid w:val="00EA4A08"/>
    <w:rsid w:val="00EA4BF8"/>
    <w:rsid w:val="00EA5035"/>
    <w:rsid w:val="00EA5FC0"/>
    <w:rsid w:val="00EA652B"/>
    <w:rsid w:val="00EA77A5"/>
    <w:rsid w:val="00EA7D69"/>
    <w:rsid w:val="00EA7FC8"/>
    <w:rsid w:val="00EB07F7"/>
    <w:rsid w:val="00EB124F"/>
    <w:rsid w:val="00EB2867"/>
    <w:rsid w:val="00EB28A4"/>
    <w:rsid w:val="00EB30CF"/>
    <w:rsid w:val="00EB43C6"/>
    <w:rsid w:val="00EB4E5F"/>
    <w:rsid w:val="00EB55E9"/>
    <w:rsid w:val="00EB61FB"/>
    <w:rsid w:val="00EB675F"/>
    <w:rsid w:val="00EB6D2B"/>
    <w:rsid w:val="00EB70A1"/>
    <w:rsid w:val="00EB70F7"/>
    <w:rsid w:val="00EB73AB"/>
    <w:rsid w:val="00EB776B"/>
    <w:rsid w:val="00EC03C1"/>
    <w:rsid w:val="00EC0720"/>
    <w:rsid w:val="00EC0A3A"/>
    <w:rsid w:val="00EC0F98"/>
    <w:rsid w:val="00EC1078"/>
    <w:rsid w:val="00EC13A2"/>
    <w:rsid w:val="00EC1DAF"/>
    <w:rsid w:val="00EC201F"/>
    <w:rsid w:val="00EC2616"/>
    <w:rsid w:val="00EC32B3"/>
    <w:rsid w:val="00EC3521"/>
    <w:rsid w:val="00EC3D2F"/>
    <w:rsid w:val="00EC4293"/>
    <w:rsid w:val="00EC469E"/>
    <w:rsid w:val="00EC4ED9"/>
    <w:rsid w:val="00EC61E5"/>
    <w:rsid w:val="00EC692E"/>
    <w:rsid w:val="00EC6D60"/>
    <w:rsid w:val="00EC7642"/>
    <w:rsid w:val="00ED0206"/>
    <w:rsid w:val="00ED08C3"/>
    <w:rsid w:val="00ED1125"/>
    <w:rsid w:val="00ED1285"/>
    <w:rsid w:val="00ED1D25"/>
    <w:rsid w:val="00ED1EC5"/>
    <w:rsid w:val="00ED204E"/>
    <w:rsid w:val="00ED21F2"/>
    <w:rsid w:val="00ED26E6"/>
    <w:rsid w:val="00ED2AE1"/>
    <w:rsid w:val="00ED2DBC"/>
    <w:rsid w:val="00ED399B"/>
    <w:rsid w:val="00ED39ED"/>
    <w:rsid w:val="00ED44EF"/>
    <w:rsid w:val="00ED4DD1"/>
    <w:rsid w:val="00ED520E"/>
    <w:rsid w:val="00ED5C50"/>
    <w:rsid w:val="00ED60F1"/>
    <w:rsid w:val="00ED69FA"/>
    <w:rsid w:val="00ED6EC4"/>
    <w:rsid w:val="00ED7F9E"/>
    <w:rsid w:val="00EE00BD"/>
    <w:rsid w:val="00EE028F"/>
    <w:rsid w:val="00EE0E58"/>
    <w:rsid w:val="00EE1425"/>
    <w:rsid w:val="00EE1AE3"/>
    <w:rsid w:val="00EE1E31"/>
    <w:rsid w:val="00EE2A77"/>
    <w:rsid w:val="00EE2B5E"/>
    <w:rsid w:val="00EE2B71"/>
    <w:rsid w:val="00EE2BE5"/>
    <w:rsid w:val="00EE324A"/>
    <w:rsid w:val="00EE34C6"/>
    <w:rsid w:val="00EE48C3"/>
    <w:rsid w:val="00EE5333"/>
    <w:rsid w:val="00EE5631"/>
    <w:rsid w:val="00EE595B"/>
    <w:rsid w:val="00EE6012"/>
    <w:rsid w:val="00EE6386"/>
    <w:rsid w:val="00EE63C0"/>
    <w:rsid w:val="00EE6A2C"/>
    <w:rsid w:val="00EE7960"/>
    <w:rsid w:val="00EE7ABB"/>
    <w:rsid w:val="00EE7AF4"/>
    <w:rsid w:val="00EE7F77"/>
    <w:rsid w:val="00EF014D"/>
    <w:rsid w:val="00EF25C7"/>
    <w:rsid w:val="00EF3617"/>
    <w:rsid w:val="00EF3833"/>
    <w:rsid w:val="00EF428E"/>
    <w:rsid w:val="00EF487C"/>
    <w:rsid w:val="00EF4A08"/>
    <w:rsid w:val="00EF4E2A"/>
    <w:rsid w:val="00EF572D"/>
    <w:rsid w:val="00EF58C8"/>
    <w:rsid w:val="00EF6384"/>
    <w:rsid w:val="00EF764E"/>
    <w:rsid w:val="00F002A4"/>
    <w:rsid w:val="00F00397"/>
    <w:rsid w:val="00F0065B"/>
    <w:rsid w:val="00F00999"/>
    <w:rsid w:val="00F00F2A"/>
    <w:rsid w:val="00F01485"/>
    <w:rsid w:val="00F0184F"/>
    <w:rsid w:val="00F02400"/>
    <w:rsid w:val="00F024D7"/>
    <w:rsid w:val="00F02503"/>
    <w:rsid w:val="00F02FD2"/>
    <w:rsid w:val="00F0396B"/>
    <w:rsid w:val="00F03F19"/>
    <w:rsid w:val="00F04899"/>
    <w:rsid w:val="00F04A85"/>
    <w:rsid w:val="00F06645"/>
    <w:rsid w:val="00F0734B"/>
    <w:rsid w:val="00F07C47"/>
    <w:rsid w:val="00F07EF7"/>
    <w:rsid w:val="00F10BF4"/>
    <w:rsid w:val="00F11C32"/>
    <w:rsid w:val="00F11C45"/>
    <w:rsid w:val="00F11C6E"/>
    <w:rsid w:val="00F11F49"/>
    <w:rsid w:val="00F149EB"/>
    <w:rsid w:val="00F14CDB"/>
    <w:rsid w:val="00F153A7"/>
    <w:rsid w:val="00F16596"/>
    <w:rsid w:val="00F17121"/>
    <w:rsid w:val="00F17B17"/>
    <w:rsid w:val="00F17CB1"/>
    <w:rsid w:val="00F20779"/>
    <w:rsid w:val="00F20923"/>
    <w:rsid w:val="00F20D5F"/>
    <w:rsid w:val="00F210C3"/>
    <w:rsid w:val="00F21683"/>
    <w:rsid w:val="00F21B3C"/>
    <w:rsid w:val="00F2307F"/>
    <w:rsid w:val="00F2338A"/>
    <w:rsid w:val="00F23686"/>
    <w:rsid w:val="00F236E1"/>
    <w:rsid w:val="00F239C1"/>
    <w:rsid w:val="00F23AA1"/>
    <w:rsid w:val="00F23BF6"/>
    <w:rsid w:val="00F23EA1"/>
    <w:rsid w:val="00F23EDB"/>
    <w:rsid w:val="00F23FE8"/>
    <w:rsid w:val="00F24172"/>
    <w:rsid w:val="00F2552C"/>
    <w:rsid w:val="00F25D96"/>
    <w:rsid w:val="00F26015"/>
    <w:rsid w:val="00F2608F"/>
    <w:rsid w:val="00F26092"/>
    <w:rsid w:val="00F268D5"/>
    <w:rsid w:val="00F26A96"/>
    <w:rsid w:val="00F27DEE"/>
    <w:rsid w:val="00F307BC"/>
    <w:rsid w:val="00F30C36"/>
    <w:rsid w:val="00F3110B"/>
    <w:rsid w:val="00F31B25"/>
    <w:rsid w:val="00F3228A"/>
    <w:rsid w:val="00F33346"/>
    <w:rsid w:val="00F34BEA"/>
    <w:rsid w:val="00F34CFE"/>
    <w:rsid w:val="00F34D19"/>
    <w:rsid w:val="00F350CF"/>
    <w:rsid w:val="00F35DCF"/>
    <w:rsid w:val="00F367DD"/>
    <w:rsid w:val="00F3685B"/>
    <w:rsid w:val="00F37214"/>
    <w:rsid w:val="00F3759F"/>
    <w:rsid w:val="00F37B2A"/>
    <w:rsid w:val="00F37FEC"/>
    <w:rsid w:val="00F40B70"/>
    <w:rsid w:val="00F40E68"/>
    <w:rsid w:val="00F41129"/>
    <w:rsid w:val="00F41151"/>
    <w:rsid w:val="00F41657"/>
    <w:rsid w:val="00F416AD"/>
    <w:rsid w:val="00F419FB"/>
    <w:rsid w:val="00F420E1"/>
    <w:rsid w:val="00F448D4"/>
    <w:rsid w:val="00F44E71"/>
    <w:rsid w:val="00F45054"/>
    <w:rsid w:val="00F45342"/>
    <w:rsid w:val="00F4566D"/>
    <w:rsid w:val="00F46CD0"/>
    <w:rsid w:val="00F46D07"/>
    <w:rsid w:val="00F47419"/>
    <w:rsid w:val="00F47CFF"/>
    <w:rsid w:val="00F47E31"/>
    <w:rsid w:val="00F47E47"/>
    <w:rsid w:val="00F47F2F"/>
    <w:rsid w:val="00F50F95"/>
    <w:rsid w:val="00F51BD6"/>
    <w:rsid w:val="00F51C1E"/>
    <w:rsid w:val="00F51FEA"/>
    <w:rsid w:val="00F52E02"/>
    <w:rsid w:val="00F5376E"/>
    <w:rsid w:val="00F5471C"/>
    <w:rsid w:val="00F54D85"/>
    <w:rsid w:val="00F5547A"/>
    <w:rsid w:val="00F559E6"/>
    <w:rsid w:val="00F5672C"/>
    <w:rsid w:val="00F567D0"/>
    <w:rsid w:val="00F577EC"/>
    <w:rsid w:val="00F61766"/>
    <w:rsid w:val="00F61CC5"/>
    <w:rsid w:val="00F61CF5"/>
    <w:rsid w:val="00F62AED"/>
    <w:rsid w:val="00F62BCC"/>
    <w:rsid w:val="00F62E9E"/>
    <w:rsid w:val="00F630D7"/>
    <w:rsid w:val="00F633A8"/>
    <w:rsid w:val="00F6390A"/>
    <w:rsid w:val="00F63A46"/>
    <w:rsid w:val="00F64556"/>
    <w:rsid w:val="00F649E3"/>
    <w:rsid w:val="00F64E5C"/>
    <w:rsid w:val="00F65170"/>
    <w:rsid w:val="00F66240"/>
    <w:rsid w:val="00F66DD2"/>
    <w:rsid w:val="00F67098"/>
    <w:rsid w:val="00F673DA"/>
    <w:rsid w:val="00F70072"/>
    <w:rsid w:val="00F708FC"/>
    <w:rsid w:val="00F70A46"/>
    <w:rsid w:val="00F70AA9"/>
    <w:rsid w:val="00F70D6D"/>
    <w:rsid w:val="00F718B8"/>
    <w:rsid w:val="00F72088"/>
    <w:rsid w:val="00F7245C"/>
    <w:rsid w:val="00F72A79"/>
    <w:rsid w:val="00F72E6B"/>
    <w:rsid w:val="00F7365A"/>
    <w:rsid w:val="00F73CA8"/>
    <w:rsid w:val="00F73CB3"/>
    <w:rsid w:val="00F7406E"/>
    <w:rsid w:val="00F746CC"/>
    <w:rsid w:val="00F74FDA"/>
    <w:rsid w:val="00F75141"/>
    <w:rsid w:val="00F7523D"/>
    <w:rsid w:val="00F753AF"/>
    <w:rsid w:val="00F75FDB"/>
    <w:rsid w:val="00F7737C"/>
    <w:rsid w:val="00F7791B"/>
    <w:rsid w:val="00F77ACC"/>
    <w:rsid w:val="00F800BC"/>
    <w:rsid w:val="00F800F2"/>
    <w:rsid w:val="00F80312"/>
    <w:rsid w:val="00F80BF7"/>
    <w:rsid w:val="00F817B4"/>
    <w:rsid w:val="00F81F72"/>
    <w:rsid w:val="00F824F4"/>
    <w:rsid w:val="00F82E80"/>
    <w:rsid w:val="00F82F02"/>
    <w:rsid w:val="00F8338B"/>
    <w:rsid w:val="00F83C69"/>
    <w:rsid w:val="00F83DAF"/>
    <w:rsid w:val="00F84387"/>
    <w:rsid w:val="00F84609"/>
    <w:rsid w:val="00F85329"/>
    <w:rsid w:val="00F85C33"/>
    <w:rsid w:val="00F86527"/>
    <w:rsid w:val="00F90031"/>
    <w:rsid w:val="00F903D2"/>
    <w:rsid w:val="00F90502"/>
    <w:rsid w:val="00F9064A"/>
    <w:rsid w:val="00F90F59"/>
    <w:rsid w:val="00F9152A"/>
    <w:rsid w:val="00F917AF"/>
    <w:rsid w:val="00F92410"/>
    <w:rsid w:val="00F94F08"/>
    <w:rsid w:val="00F95815"/>
    <w:rsid w:val="00F95DA2"/>
    <w:rsid w:val="00F95E2C"/>
    <w:rsid w:val="00F96822"/>
    <w:rsid w:val="00F96843"/>
    <w:rsid w:val="00F96E11"/>
    <w:rsid w:val="00F970F8"/>
    <w:rsid w:val="00F9714B"/>
    <w:rsid w:val="00F97583"/>
    <w:rsid w:val="00F97641"/>
    <w:rsid w:val="00F977DD"/>
    <w:rsid w:val="00F97B21"/>
    <w:rsid w:val="00F97FA0"/>
    <w:rsid w:val="00FA00DB"/>
    <w:rsid w:val="00FA1439"/>
    <w:rsid w:val="00FA1AA4"/>
    <w:rsid w:val="00FA1B50"/>
    <w:rsid w:val="00FA2293"/>
    <w:rsid w:val="00FA34C1"/>
    <w:rsid w:val="00FA3C84"/>
    <w:rsid w:val="00FA4312"/>
    <w:rsid w:val="00FA528D"/>
    <w:rsid w:val="00FA533F"/>
    <w:rsid w:val="00FA5E25"/>
    <w:rsid w:val="00FA62E9"/>
    <w:rsid w:val="00FA67B3"/>
    <w:rsid w:val="00FA6B1B"/>
    <w:rsid w:val="00FA7C41"/>
    <w:rsid w:val="00FA7DE7"/>
    <w:rsid w:val="00FB0145"/>
    <w:rsid w:val="00FB0163"/>
    <w:rsid w:val="00FB0228"/>
    <w:rsid w:val="00FB0564"/>
    <w:rsid w:val="00FB05B1"/>
    <w:rsid w:val="00FB1272"/>
    <w:rsid w:val="00FB1579"/>
    <w:rsid w:val="00FB1914"/>
    <w:rsid w:val="00FB194E"/>
    <w:rsid w:val="00FB195A"/>
    <w:rsid w:val="00FB1ECF"/>
    <w:rsid w:val="00FB2593"/>
    <w:rsid w:val="00FB2729"/>
    <w:rsid w:val="00FB2EDE"/>
    <w:rsid w:val="00FB32A7"/>
    <w:rsid w:val="00FB38F7"/>
    <w:rsid w:val="00FB39D3"/>
    <w:rsid w:val="00FB3C39"/>
    <w:rsid w:val="00FB3C62"/>
    <w:rsid w:val="00FB4B82"/>
    <w:rsid w:val="00FB4EE8"/>
    <w:rsid w:val="00FB5BDC"/>
    <w:rsid w:val="00FB687F"/>
    <w:rsid w:val="00FB6C11"/>
    <w:rsid w:val="00FB6F20"/>
    <w:rsid w:val="00FB74C1"/>
    <w:rsid w:val="00FC04D4"/>
    <w:rsid w:val="00FC0545"/>
    <w:rsid w:val="00FC0623"/>
    <w:rsid w:val="00FC08E1"/>
    <w:rsid w:val="00FC197E"/>
    <w:rsid w:val="00FC1FA7"/>
    <w:rsid w:val="00FC2A6A"/>
    <w:rsid w:val="00FC321A"/>
    <w:rsid w:val="00FC3D3D"/>
    <w:rsid w:val="00FC495E"/>
    <w:rsid w:val="00FC4ADE"/>
    <w:rsid w:val="00FC53F8"/>
    <w:rsid w:val="00FC5644"/>
    <w:rsid w:val="00FC59C4"/>
    <w:rsid w:val="00FC5B5F"/>
    <w:rsid w:val="00FC7189"/>
    <w:rsid w:val="00FC7D27"/>
    <w:rsid w:val="00FC7F0A"/>
    <w:rsid w:val="00FD0483"/>
    <w:rsid w:val="00FD0680"/>
    <w:rsid w:val="00FD0E49"/>
    <w:rsid w:val="00FD15AE"/>
    <w:rsid w:val="00FD15BE"/>
    <w:rsid w:val="00FD16F5"/>
    <w:rsid w:val="00FD1860"/>
    <w:rsid w:val="00FD19DD"/>
    <w:rsid w:val="00FD1E13"/>
    <w:rsid w:val="00FD1F21"/>
    <w:rsid w:val="00FD23DA"/>
    <w:rsid w:val="00FD31D0"/>
    <w:rsid w:val="00FD33F2"/>
    <w:rsid w:val="00FD3C26"/>
    <w:rsid w:val="00FD3C62"/>
    <w:rsid w:val="00FD50AB"/>
    <w:rsid w:val="00FD5444"/>
    <w:rsid w:val="00FD54B7"/>
    <w:rsid w:val="00FD54D8"/>
    <w:rsid w:val="00FD5913"/>
    <w:rsid w:val="00FD5D32"/>
    <w:rsid w:val="00FD61C0"/>
    <w:rsid w:val="00FD7083"/>
    <w:rsid w:val="00FE0550"/>
    <w:rsid w:val="00FE07A8"/>
    <w:rsid w:val="00FE0F26"/>
    <w:rsid w:val="00FE15C1"/>
    <w:rsid w:val="00FE3302"/>
    <w:rsid w:val="00FE4014"/>
    <w:rsid w:val="00FE5B79"/>
    <w:rsid w:val="00FE63F2"/>
    <w:rsid w:val="00FE6B52"/>
    <w:rsid w:val="00FE72DF"/>
    <w:rsid w:val="00FE7557"/>
    <w:rsid w:val="00FE79D1"/>
    <w:rsid w:val="00FF005F"/>
    <w:rsid w:val="00FF010B"/>
    <w:rsid w:val="00FF0232"/>
    <w:rsid w:val="00FF0B4D"/>
    <w:rsid w:val="00FF0C32"/>
    <w:rsid w:val="00FF1403"/>
    <w:rsid w:val="00FF2A28"/>
    <w:rsid w:val="00FF2B29"/>
    <w:rsid w:val="00FF37FD"/>
    <w:rsid w:val="00FF3F14"/>
    <w:rsid w:val="00FF5349"/>
    <w:rsid w:val="00FF538B"/>
    <w:rsid w:val="00FF5C39"/>
    <w:rsid w:val="00FF67CA"/>
    <w:rsid w:val="00FF6B72"/>
    <w:rsid w:val="00FF6E98"/>
    <w:rsid w:val="00FF7091"/>
    <w:rsid w:val="00FF79CB"/>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0B86"/>
    <w:pPr>
      <w:spacing w:after="200" w:line="276" w:lineRule="auto"/>
    </w:pPr>
    <w:rPr>
      <w:sz w:val="22"/>
      <w:szCs w:val="22"/>
      <w:lang w:eastAsia="en-US"/>
    </w:rPr>
  </w:style>
  <w:style w:type="paragraph" w:styleId="1">
    <w:name w:val="heading 1"/>
    <w:basedOn w:val="a0"/>
    <w:next w:val="a0"/>
    <w:link w:val="11"/>
    <w:qFormat/>
    <w:rsid w:val="00264C78"/>
    <w:pPr>
      <w:keepNext/>
      <w:spacing w:before="240" w:after="60"/>
      <w:outlineLvl w:val="0"/>
    </w:pPr>
    <w:rPr>
      <w:rFonts w:ascii="Cambria" w:eastAsia="Times New Roman" w:hAnsi="Cambria"/>
      <w:b/>
      <w:bCs/>
      <w:kern w:val="32"/>
      <w:sz w:val="32"/>
      <w:szCs w:val="32"/>
      <w:lang w:val="x-none"/>
    </w:rPr>
  </w:style>
  <w:style w:type="paragraph" w:styleId="2">
    <w:name w:val="heading 2"/>
    <w:basedOn w:val="a0"/>
    <w:next w:val="a0"/>
    <w:link w:val="20"/>
    <w:qFormat/>
    <w:rsid w:val="00CB667B"/>
    <w:pPr>
      <w:keepNext/>
      <w:suppressAutoHyphens/>
      <w:spacing w:after="60" w:line="240" w:lineRule="auto"/>
      <w:jc w:val="center"/>
      <w:outlineLvl w:val="1"/>
    </w:pPr>
    <w:rPr>
      <w:rFonts w:eastAsia="Times New Roman"/>
      <w:b/>
      <w:sz w:val="30"/>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23278"/>
    <w:pPr>
      <w:tabs>
        <w:tab w:val="center" w:pos="4677"/>
        <w:tab w:val="right" w:pos="9355"/>
      </w:tabs>
      <w:spacing w:after="0" w:line="240" w:lineRule="auto"/>
    </w:pPr>
    <w:rPr>
      <w:rFonts w:eastAsia="Times New Roman"/>
      <w:sz w:val="24"/>
      <w:szCs w:val="24"/>
      <w:lang w:val="x-none" w:eastAsia="x-none"/>
    </w:rPr>
  </w:style>
  <w:style w:type="character" w:customStyle="1" w:styleId="a5">
    <w:name w:val="Верхний колонтитул Знак"/>
    <w:link w:val="a4"/>
    <w:uiPriority w:val="99"/>
    <w:rsid w:val="00C23278"/>
    <w:rPr>
      <w:rFonts w:eastAsia="Times New Roman"/>
      <w:sz w:val="24"/>
      <w:szCs w:val="24"/>
    </w:rPr>
  </w:style>
  <w:style w:type="character" w:styleId="a6">
    <w:name w:val="Hyperlink"/>
    <w:uiPriority w:val="99"/>
    <w:rsid w:val="00FD1860"/>
    <w:rPr>
      <w:rFonts w:ascii="Arial" w:hAnsi="Arial" w:cs="Arial"/>
      <w:color w:val="138BA3"/>
      <w:u w:val="single"/>
    </w:rPr>
  </w:style>
  <w:style w:type="character" w:customStyle="1" w:styleId="20">
    <w:name w:val="Заголовок 2 Знак"/>
    <w:link w:val="2"/>
    <w:rsid w:val="00CB667B"/>
    <w:rPr>
      <w:rFonts w:eastAsia="Times New Roman"/>
      <w:b/>
      <w:sz w:val="30"/>
      <w:lang w:eastAsia="ar-SA"/>
    </w:rPr>
  </w:style>
  <w:style w:type="paragraph" w:styleId="a7">
    <w:name w:val="footer"/>
    <w:basedOn w:val="a0"/>
    <w:link w:val="a8"/>
    <w:uiPriority w:val="99"/>
    <w:unhideWhenUsed/>
    <w:rsid w:val="00851CB0"/>
    <w:pPr>
      <w:tabs>
        <w:tab w:val="center" w:pos="4677"/>
        <w:tab w:val="right" w:pos="9355"/>
      </w:tabs>
    </w:pPr>
    <w:rPr>
      <w:lang w:val="x-none"/>
    </w:rPr>
  </w:style>
  <w:style w:type="character" w:customStyle="1" w:styleId="a8">
    <w:name w:val="Нижний колонтитул Знак"/>
    <w:link w:val="a7"/>
    <w:uiPriority w:val="99"/>
    <w:rsid w:val="00851CB0"/>
    <w:rPr>
      <w:sz w:val="22"/>
      <w:szCs w:val="22"/>
      <w:lang w:eastAsia="en-US"/>
    </w:rPr>
  </w:style>
  <w:style w:type="paragraph" w:styleId="a9">
    <w:name w:val="Balloon Text"/>
    <w:basedOn w:val="a0"/>
    <w:link w:val="aa"/>
    <w:uiPriority w:val="99"/>
    <w:semiHidden/>
    <w:unhideWhenUsed/>
    <w:rsid w:val="00851CB0"/>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851CB0"/>
    <w:rPr>
      <w:rFonts w:ascii="Tahoma" w:hAnsi="Tahoma" w:cs="Tahoma"/>
      <w:sz w:val="16"/>
      <w:szCs w:val="16"/>
      <w:lang w:eastAsia="en-US"/>
    </w:rPr>
  </w:style>
  <w:style w:type="paragraph" w:customStyle="1" w:styleId="ConsNormal">
    <w:name w:val="ConsNormal"/>
    <w:link w:val="ConsNormal0"/>
    <w:rsid w:val="00682AB0"/>
    <w:pPr>
      <w:widowControl w:val="0"/>
      <w:ind w:firstLine="720"/>
    </w:pPr>
    <w:rPr>
      <w:rFonts w:ascii="Arial" w:eastAsia="Times New Roman" w:hAnsi="Arial"/>
    </w:rPr>
  </w:style>
  <w:style w:type="paragraph" w:styleId="21">
    <w:name w:val="Body Text Indent 2"/>
    <w:aliases w:val="Знак, Знак, Знак1,Знак1,Знак3"/>
    <w:basedOn w:val="a0"/>
    <w:link w:val="22"/>
    <w:rsid w:val="00682AB0"/>
    <w:pPr>
      <w:spacing w:after="0" w:line="240" w:lineRule="auto"/>
      <w:ind w:firstLine="540"/>
      <w:jc w:val="both"/>
    </w:pPr>
    <w:rPr>
      <w:rFonts w:eastAsia="Times New Roman"/>
      <w:sz w:val="24"/>
      <w:szCs w:val="20"/>
      <w:lang w:val="x-none" w:eastAsia="x-none"/>
    </w:rPr>
  </w:style>
  <w:style w:type="character" w:customStyle="1" w:styleId="22">
    <w:name w:val="Основной текст с отступом 2 Знак"/>
    <w:aliases w:val="Знак Знак, Знак Знак, Знак1 Знак,Знак1 Знак,Знак3 Знак"/>
    <w:link w:val="21"/>
    <w:uiPriority w:val="99"/>
    <w:rsid w:val="00682AB0"/>
    <w:rPr>
      <w:rFonts w:eastAsia="Times New Roman"/>
      <w:sz w:val="24"/>
      <w:lang w:val="x-none" w:eastAsia="x-none"/>
    </w:rPr>
  </w:style>
  <w:style w:type="paragraph" w:customStyle="1" w:styleId="ConsPlusNormal">
    <w:name w:val="ConsPlusNormal"/>
    <w:link w:val="ConsPlusNormal0"/>
    <w:qFormat/>
    <w:rsid w:val="00682AB0"/>
    <w:pPr>
      <w:ind w:firstLine="720"/>
    </w:pPr>
    <w:rPr>
      <w:rFonts w:ascii="Arial" w:eastAsia="Times New Roman" w:hAnsi="Arial"/>
    </w:rPr>
  </w:style>
  <w:style w:type="character" w:styleId="ab">
    <w:name w:val="page number"/>
    <w:basedOn w:val="a1"/>
    <w:rsid w:val="00682AB0"/>
  </w:style>
  <w:style w:type="character" w:customStyle="1" w:styleId="iceouttxt">
    <w:name w:val="iceouttxt"/>
    <w:basedOn w:val="a1"/>
    <w:rsid w:val="008E7CC7"/>
  </w:style>
  <w:style w:type="paragraph" w:styleId="ac">
    <w:name w:val="No Spacing"/>
    <w:link w:val="ad"/>
    <w:uiPriority w:val="1"/>
    <w:qFormat/>
    <w:rsid w:val="007426EC"/>
    <w:rPr>
      <w:rFonts w:eastAsia="Times New Roman"/>
      <w:sz w:val="24"/>
      <w:szCs w:val="24"/>
    </w:rPr>
  </w:style>
  <w:style w:type="paragraph" w:styleId="ae">
    <w:name w:val="Body Text"/>
    <w:basedOn w:val="a0"/>
    <w:link w:val="af"/>
    <w:uiPriority w:val="99"/>
    <w:semiHidden/>
    <w:unhideWhenUsed/>
    <w:rsid w:val="004920A3"/>
    <w:pPr>
      <w:spacing w:after="120"/>
    </w:pPr>
    <w:rPr>
      <w:lang w:val="x-none"/>
    </w:rPr>
  </w:style>
  <w:style w:type="character" w:customStyle="1" w:styleId="af">
    <w:name w:val="Основной текст Знак"/>
    <w:link w:val="ae"/>
    <w:uiPriority w:val="99"/>
    <w:semiHidden/>
    <w:rsid w:val="004920A3"/>
    <w:rPr>
      <w:sz w:val="22"/>
      <w:szCs w:val="22"/>
      <w:lang w:eastAsia="en-US"/>
    </w:rPr>
  </w:style>
  <w:style w:type="character" w:customStyle="1" w:styleId="10">
    <w:name w:val="Заголовок 1 Знак"/>
    <w:aliases w:val="Document Header1 Знак"/>
    <w:rsid w:val="004920A3"/>
    <w:rPr>
      <w:b/>
      <w:kern w:val="28"/>
      <w:sz w:val="36"/>
      <w:lang w:val="ru-RU" w:eastAsia="ru-RU" w:bidi="ar-SA"/>
    </w:rPr>
  </w:style>
  <w:style w:type="paragraph" w:styleId="af0">
    <w:name w:val="Note Heading"/>
    <w:basedOn w:val="a0"/>
    <w:next w:val="a0"/>
    <w:link w:val="af1"/>
    <w:rsid w:val="004920A3"/>
    <w:pPr>
      <w:spacing w:after="60" w:line="240" w:lineRule="auto"/>
      <w:jc w:val="both"/>
    </w:pPr>
    <w:rPr>
      <w:rFonts w:eastAsia="Times New Roman"/>
      <w:sz w:val="24"/>
      <w:szCs w:val="24"/>
      <w:lang w:val="x-none" w:eastAsia="x-none"/>
    </w:rPr>
  </w:style>
  <w:style w:type="character" w:customStyle="1" w:styleId="af1">
    <w:name w:val="Заголовок записки Знак"/>
    <w:link w:val="af0"/>
    <w:rsid w:val="004920A3"/>
    <w:rPr>
      <w:rFonts w:eastAsia="Times New Roman"/>
      <w:sz w:val="24"/>
      <w:szCs w:val="24"/>
      <w:lang w:val="x-none" w:eastAsia="x-none"/>
    </w:rPr>
  </w:style>
  <w:style w:type="paragraph" w:styleId="af2">
    <w:name w:val="footnote text"/>
    <w:aliases w:val="Знак2,Знак21,Знак11,Основной текст с отступом 22,Знак211,Текст сноски Знак2,Текст сноски Знак1 Знак,Текст сноски Знак Знак Знак,Текст сноски Знак Знак Знак Знак Знак,Текст сноски Знак Знак1 Знак"/>
    <w:basedOn w:val="a0"/>
    <w:link w:val="af3"/>
    <w:qFormat/>
    <w:rsid w:val="004920A3"/>
    <w:pPr>
      <w:spacing w:after="60" w:line="240" w:lineRule="auto"/>
      <w:jc w:val="both"/>
    </w:pPr>
    <w:rPr>
      <w:rFonts w:eastAsia="Times New Roman"/>
      <w:sz w:val="20"/>
      <w:szCs w:val="20"/>
      <w:lang w:val="x-none" w:eastAsia="x-none"/>
    </w:rPr>
  </w:style>
  <w:style w:type="character" w:customStyle="1" w:styleId="af3">
    <w:name w:val="Текст сноски Знак"/>
    <w:aliases w:val="Знак2 Знак,Знак21 Знак,Знак11 Знак,Основной текст с отступом 22 Знак,Знак211 Знак,Текст сноски Знак2 Знак,Текст сноски Знак1 Знак Знак,Текст сноски Знак Знак Знак Знак,Текст сноски Знак Знак Знак Знак Знак Знак"/>
    <w:link w:val="af2"/>
    <w:rsid w:val="004920A3"/>
    <w:rPr>
      <w:rFonts w:eastAsia="Times New Roman"/>
    </w:rPr>
  </w:style>
  <w:style w:type="character" w:styleId="af4">
    <w:name w:val="footnote reference"/>
    <w:rsid w:val="004920A3"/>
    <w:rPr>
      <w:vertAlign w:val="superscript"/>
    </w:rPr>
  </w:style>
  <w:style w:type="character" w:customStyle="1" w:styleId="11">
    <w:name w:val="Заголовок 1 Знак1"/>
    <w:link w:val="1"/>
    <w:rsid w:val="00264C78"/>
    <w:rPr>
      <w:rFonts w:ascii="Cambria" w:eastAsia="Times New Roman" w:hAnsi="Cambria" w:cs="Times New Roman"/>
      <w:b/>
      <w:bCs/>
      <w:kern w:val="32"/>
      <w:sz w:val="32"/>
      <w:szCs w:val="32"/>
      <w:lang w:eastAsia="en-US"/>
    </w:rPr>
  </w:style>
  <w:style w:type="paragraph" w:customStyle="1" w:styleId="Standard">
    <w:name w:val="Standard"/>
    <w:rsid w:val="004B2C3D"/>
    <w:pPr>
      <w:widowControl w:val="0"/>
      <w:suppressAutoHyphens/>
      <w:autoSpaceDN w:val="0"/>
      <w:textAlignment w:val="baseline"/>
    </w:pPr>
    <w:rPr>
      <w:rFonts w:eastAsia="Andale Sans UI" w:cs="Tahoma"/>
      <w:kern w:val="3"/>
      <w:sz w:val="24"/>
      <w:szCs w:val="24"/>
      <w:lang w:val="de-DE" w:eastAsia="ja-JP" w:bidi="fa-IR"/>
    </w:rPr>
  </w:style>
  <w:style w:type="paragraph" w:styleId="af5">
    <w:name w:val="List Paragraph"/>
    <w:aliases w:val="Bullet 1,Use Case List Paragraph,асз.Списка,Заголовок 2 мой"/>
    <w:basedOn w:val="a0"/>
    <w:link w:val="af6"/>
    <w:uiPriority w:val="34"/>
    <w:qFormat/>
    <w:rsid w:val="004B2C3D"/>
    <w:pPr>
      <w:spacing w:after="0" w:line="240" w:lineRule="auto"/>
      <w:ind w:left="720"/>
      <w:contextualSpacing/>
    </w:pPr>
    <w:rPr>
      <w:rFonts w:eastAsia="Times New Roman"/>
      <w:sz w:val="24"/>
      <w:szCs w:val="24"/>
      <w:lang w:eastAsia="ru-RU"/>
    </w:rPr>
  </w:style>
  <w:style w:type="character" w:styleId="af7">
    <w:name w:val="annotation reference"/>
    <w:uiPriority w:val="99"/>
    <w:semiHidden/>
    <w:unhideWhenUsed/>
    <w:rsid w:val="00B91FBD"/>
    <w:rPr>
      <w:sz w:val="16"/>
      <w:szCs w:val="16"/>
    </w:rPr>
  </w:style>
  <w:style w:type="paragraph" w:styleId="af8">
    <w:name w:val="annotation text"/>
    <w:basedOn w:val="a0"/>
    <w:link w:val="af9"/>
    <w:uiPriority w:val="99"/>
    <w:unhideWhenUsed/>
    <w:rsid w:val="00B91FBD"/>
    <w:rPr>
      <w:sz w:val="20"/>
      <w:szCs w:val="20"/>
      <w:lang w:val="x-none"/>
    </w:rPr>
  </w:style>
  <w:style w:type="character" w:customStyle="1" w:styleId="af9">
    <w:name w:val="Текст примечания Знак"/>
    <w:link w:val="af8"/>
    <w:uiPriority w:val="99"/>
    <w:rsid w:val="00B91FBD"/>
    <w:rPr>
      <w:lang w:eastAsia="en-US"/>
    </w:rPr>
  </w:style>
  <w:style w:type="paragraph" w:styleId="afa">
    <w:name w:val="annotation subject"/>
    <w:basedOn w:val="af8"/>
    <w:next w:val="af8"/>
    <w:link w:val="afb"/>
    <w:uiPriority w:val="99"/>
    <w:semiHidden/>
    <w:unhideWhenUsed/>
    <w:rsid w:val="00B91FBD"/>
    <w:rPr>
      <w:b/>
      <w:bCs/>
    </w:rPr>
  </w:style>
  <w:style w:type="character" w:customStyle="1" w:styleId="afb">
    <w:name w:val="Тема примечания Знак"/>
    <w:link w:val="afa"/>
    <w:uiPriority w:val="99"/>
    <w:semiHidden/>
    <w:rsid w:val="00B91FBD"/>
    <w:rPr>
      <w:b/>
      <w:bCs/>
      <w:lang w:eastAsia="en-US"/>
    </w:rPr>
  </w:style>
  <w:style w:type="table" w:styleId="afc">
    <w:name w:val="Table Grid"/>
    <w:basedOn w:val="a2"/>
    <w:uiPriority w:val="59"/>
    <w:rsid w:val="00946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Revision"/>
    <w:hidden/>
    <w:uiPriority w:val="99"/>
    <w:semiHidden/>
    <w:rsid w:val="00803493"/>
    <w:rPr>
      <w:sz w:val="22"/>
      <w:szCs w:val="22"/>
      <w:lang w:eastAsia="en-US"/>
    </w:rPr>
  </w:style>
  <w:style w:type="character" w:customStyle="1" w:styleId="ConsNormal0">
    <w:name w:val="ConsNormal Знак"/>
    <w:link w:val="ConsNormal"/>
    <w:rsid w:val="00C45337"/>
    <w:rPr>
      <w:rFonts w:ascii="Arial" w:eastAsia="Times New Roman" w:hAnsi="Arial"/>
      <w:lang w:val="ru-RU" w:eastAsia="ru-RU" w:bidi="ar-SA"/>
    </w:rPr>
  </w:style>
  <w:style w:type="paragraph" w:styleId="afe">
    <w:name w:val="Plain Text"/>
    <w:basedOn w:val="a0"/>
    <w:link w:val="aff"/>
    <w:rsid w:val="00C45337"/>
    <w:pPr>
      <w:spacing w:after="0" w:line="288" w:lineRule="auto"/>
      <w:ind w:firstLine="720"/>
      <w:jc w:val="both"/>
    </w:pPr>
    <w:rPr>
      <w:rFonts w:ascii="Courier New" w:eastAsia="Times New Roman" w:hAnsi="Courier New"/>
      <w:sz w:val="24"/>
      <w:szCs w:val="24"/>
      <w:lang w:val="x-none" w:eastAsia="x-none"/>
    </w:rPr>
  </w:style>
  <w:style w:type="character" w:customStyle="1" w:styleId="aff">
    <w:name w:val="Текст Знак"/>
    <w:link w:val="afe"/>
    <w:rsid w:val="00C45337"/>
    <w:rPr>
      <w:rFonts w:ascii="Courier New" w:eastAsia="Times New Roman" w:hAnsi="Courier New" w:cs="Courier New"/>
      <w:sz w:val="24"/>
      <w:szCs w:val="24"/>
    </w:rPr>
  </w:style>
  <w:style w:type="character" w:customStyle="1" w:styleId="aff0">
    <w:name w:val="Цветовое выделение"/>
    <w:uiPriority w:val="99"/>
    <w:rsid w:val="00EC4ED9"/>
    <w:rPr>
      <w:b/>
      <w:color w:val="26282F"/>
      <w:sz w:val="26"/>
    </w:rPr>
  </w:style>
  <w:style w:type="character" w:customStyle="1" w:styleId="aff1">
    <w:name w:val="Гипертекстовая ссылка"/>
    <w:uiPriority w:val="99"/>
    <w:rsid w:val="00EC4ED9"/>
    <w:rPr>
      <w:rFonts w:cs="Times New Roman"/>
      <w:b/>
      <w:color w:val="106BBE"/>
      <w:sz w:val="26"/>
    </w:rPr>
  </w:style>
  <w:style w:type="paragraph" w:customStyle="1" w:styleId="aff2">
    <w:name w:val="Комментарий"/>
    <w:basedOn w:val="a0"/>
    <w:next w:val="a0"/>
    <w:uiPriority w:val="99"/>
    <w:rsid w:val="00EC4ED9"/>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styleId="HTML">
    <w:name w:val="HTML Preformatted"/>
    <w:basedOn w:val="a0"/>
    <w:link w:val="HTML0"/>
    <w:rsid w:val="0053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val="x-none" w:eastAsia="x-none"/>
    </w:rPr>
  </w:style>
  <w:style w:type="character" w:customStyle="1" w:styleId="HTML0">
    <w:name w:val="Стандартный HTML Знак"/>
    <w:link w:val="HTML"/>
    <w:rsid w:val="00537441"/>
    <w:rPr>
      <w:rFonts w:ascii="Courier New" w:eastAsia="Times New Roman" w:hAnsi="Courier New" w:cs="Courier New"/>
    </w:rPr>
  </w:style>
  <w:style w:type="paragraph" w:customStyle="1" w:styleId="ConsNonformat">
    <w:name w:val="ConsNonformat"/>
    <w:rsid w:val="00537441"/>
    <w:pPr>
      <w:widowControl w:val="0"/>
      <w:suppressAutoHyphens/>
      <w:autoSpaceDE w:val="0"/>
      <w:ind w:right="19772"/>
    </w:pPr>
    <w:rPr>
      <w:rFonts w:ascii="Courier New" w:eastAsia="Arial" w:hAnsi="Courier New" w:cs="Courier New"/>
      <w:lang w:eastAsia="ar-SA"/>
    </w:rPr>
  </w:style>
  <w:style w:type="character" w:customStyle="1" w:styleId="ConsNormal1">
    <w:name w:val="ConsNormal Знак1"/>
    <w:rsid w:val="00537441"/>
    <w:rPr>
      <w:rFonts w:ascii="Arial" w:eastAsia="Times New Roman" w:hAnsi="Arial"/>
      <w:lang w:val="ru-RU" w:eastAsia="ru-RU" w:bidi="ar-SA"/>
    </w:rPr>
  </w:style>
  <w:style w:type="paragraph" w:customStyle="1" w:styleId="s1">
    <w:name w:val="s_1"/>
    <w:basedOn w:val="a0"/>
    <w:rsid w:val="002C68B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2C68B7"/>
  </w:style>
  <w:style w:type="character" w:customStyle="1" w:styleId="ConsPlusNormal0">
    <w:name w:val="ConsPlusNormal Знак"/>
    <w:link w:val="ConsPlusNormal"/>
    <w:rsid w:val="006F3BF3"/>
    <w:rPr>
      <w:rFonts w:ascii="Arial" w:eastAsia="Times New Roman" w:hAnsi="Arial"/>
      <w:lang w:val="ru-RU" w:eastAsia="ru-RU" w:bidi="ar-SA"/>
    </w:rPr>
  </w:style>
  <w:style w:type="paragraph" w:customStyle="1" w:styleId="a">
    <w:name w:val="Текст ТД"/>
    <w:basedOn w:val="a0"/>
    <w:link w:val="aff3"/>
    <w:qFormat/>
    <w:rsid w:val="00226964"/>
    <w:pPr>
      <w:numPr>
        <w:numId w:val="29"/>
      </w:numPr>
      <w:autoSpaceDE w:val="0"/>
      <w:autoSpaceDN w:val="0"/>
      <w:adjustRightInd w:val="0"/>
      <w:spacing w:line="240" w:lineRule="auto"/>
      <w:jc w:val="both"/>
    </w:pPr>
    <w:rPr>
      <w:sz w:val="24"/>
      <w:szCs w:val="24"/>
      <w:lang w:val="x-none"/>
    </w:rPr>
  </w:style>
  <w:style w:type="character" w:customStyle="1" w:styleId="aff3">
    <w:name w:val="Текст ТД Знак"/>
    <w:link w:val="a"/>
    <w:rsid w:val="00226964"/>
    <w:rPr>
      <w:sz w:val="24"/>
      <w:szCs w:val="24"/>
      <w:lang w:val="x-none" w:eastAsia="en-US"/>
    </w:rPr>
  </w:style>
  <w:style w:type="character" w:customStyle="1" w:styleId="ad">
    <w:name w:val="Без интервала Знак"/>
    <w:link w:val="ac"/>
    <w:uiPriority w:val="1"/>
    <w:locked/>
    <w:rsid w:val="00226964"/>
    <w:rPr>
      <w:rFonts w:eastAsia="Times New Roman"/>
      <w:sz w:val="24"/>
      <w:szCs w:val="24"/>
      <w:lang w:bidi="ar-SA"/>
    </w:rPr>
  </w:style>
  <w:style w:type="paragraph" w:styleId="aff4">
    <w:name w:val="List Number"/>
    <w:basedOn w:val="a0"/>
    <w:rsid w:val="00226964"/>
    <w:rPr>
      <w:rFonts w:ascii="Calibri" w:hAnsi="Calibri"/>
    </w:rPr>
  </w:style>
  <w:style w:type="paragraph" w:customStyle="1" w:styleId="12">
    <w:name w:val="Название1"/>
    <w:basedOn w:val="a0"/>
    <w:link w:val="aff5"/>
    <w:qFormat/>
    <w:rsid w:val="00070A07"/>
    <w:pPr>
      <w:spacing w:after="0" w:line="240" w:lineRule="auto"/>
      <w:jc w:val="center"/>
    </w:pPr>
    <w:rPr>
      <w:rFonts w:eastAsia="Times New Roman"/>
      <w:b/>
      <w:smallCaps/>
      <w:sz w:val="24"/>
      <w:szCs w:val="24"/>
      <w:lang w:val="x-none" w:eastAsia="x-none"/>
    </w:rPr>
  </w:style>
  <w:style w:type="character" w:customStyle="1" w:styleId="aff5">
    <w:name w:val="Название Знак"/>
    <w:link w:val="12"/>
    <w:uiPriority w:val="99"/>
    <w:rsid w:val="00070A07"/>
    <w:rPr>
      <w:rFonts w:eastAsia="Times New Roman"/>
      <w:b/>
      <w:smallCaps/>
      <w:sz w:val="24"/>
      <w:szCs w:val="24"/>
    </w:rPr>
  </w:style>
  <w:style w:type="paragraph" w:styleId="3">
    <w:name w:val="Body Text 3"/>
    <w:basedOn w:val="a0"/>
    <w:link w:val="30"/>
    <w:uiPriority w:val="99"/>
    <w:semiHidden/>
    <w:unhideWhenUsed/>
    <w:rsid w:val="00070A07"/>
    <w:pPr>
      <w:spacing w:after="120"/>
    </w:pPr>
    <w:rPr>
      <w:sz w:val="16"/>
      <w:szCs w:val="16"/>
      <w:lang w:val="x-none"/>
    </w:rPr>
  </w:style>
  <w:style w:type="character" w:customStyle="1" w:styleId="30">
    <w:name w:val="Основной текст 3 Знак"/>
    <w:link w:val="3"/>
    <w:uiPriority w:val="99"/>
    <w:semiHidden/>
    <w:rsid w:val="00070A07"/>
    <w:rPr>
      <w:sz w:val="16"/>
      <w:szCs w:val="16"/>
      <w:lang w:eastAsia="en-US"/>
    </w:rPr>
  </w:style>
  <w:style w:type="paragraph" w:customStyle="1" w:styleId="aff6">
    <w:name w:val="Подраздел"/>
    <w:basedOn w:val="a0"/>
    <w:semiHidden/>
    <w:rsid w:val="00484B3C"/>
    <w:pPr>
      <w:suppressAutoHyphens/>
      <w:spacing w:before="240" w:after="120" w:line="240" w:lineRule="auto"/>
      <w:jc w:val="center"/>
    </w:pPr>
    <w:rPr>
      <w:rFonts w:ascii="TimesDL" w:eastAsia="Times New Roman" w:hAnsi="TimesDL"/>
      <w:b/>
      <w:smallCaps/>
      <w:spacing w:val="-2"/>
      <w:szCs w:val="20"/>
      <w:lang w:eastAsia="ru-RU"/>
    </w:rPr>
  </w:style>
  <w:style w:type="character" w:styleId="aff7">
    <w:name w:val="FollowedHyperlink"/>
    <w:uiPriority w:val="99"/>
    <w:semiHidden/>
    <w:unhideWhenUsed/>
    <w:rsid w:val="004600E4"/>
    <w:rPr>
      <w:color w:val="800080"/>
      <w:u w:val="single"/>
    </w:rPr>
  </w:style>
  <w:style w:type="paragraph" w:styleId="aff8">
    <w:name w:val="Body Text Indent"/>
    <w:basedOn w:val="a0"/>
    <w:link w:val="aff9"/>
    <w:uiPriority w:val="99"/>
    <w:semiHidden/>
    <w:unhideWhenUsed/>
    <w:rsid w:val="00C201AC"/>
    <w:pPr>
      <w:spacing w:after="120"/>
      <w:ind w:left="283"/>
    </w:pPr>
  </w:style>
  <w:style w:type="character" w:customStyle="1" w:styleId="aff9">
    <w:name w:val="Основной текст с отступом Знак"/>
    <w:link w:val="aff8"/>
    <w:uiPriority w:val="99"/>
    <w:semiHidden/>
    <w:rsid w:val="00C201AC"/>
    <w:rPr>
      <w:sz w:val="22"/>
      <w:szCs w:val="22"/>
      <w:lang w:eastAsia="en-US"/>
    </w:rPr>
  </w:style>
  <w:style w:type="paragraph" w:customStyle="1" w:styleId="13">
    <w:name w:val="Обычный1"/>
    <w:uiPriority w:val="99"/>
    <w:rsid w:val="00C201AC"/>
    <w:pPr>
      <w:widowControl w:val="0"/>
    </w:pPr>
    <w:rPr>
      <w:rFonts w:eastAsia="Times New Roman"/>
      <w:sz w:val="24"/>
    </w:rPr>
  </w:style>
  <w:style w:type="paragraph" w:customStyle="1" w:styleId="4">
    <w:name w:val="4. Текст"/>
    <w:basedOn w:val="af8"/>
    <w:link w:val="40"/>
    <w:autoRedefine/>
    <w:rsid w:val="00C201AC"/>
    <w:pPr>
      <w:widowControl w:val="0"/>
      <w:spacing w:after="60" w:line="288" w:lineRule="auto"/>
      <w:ind w:firstLine="720"/>
      <w:jc w:val="both"/>
    </w:pPr>
    <w:rPr>
      <w:rFonts w:eastAsia="Times New Roman"/>
      <w:bCs/>
      <w:spacing w:val="2"/>
      <w:sz w:val="24"/>
      <w:szCs w:val="24"/>
      <w:lang w:eastAsia="x-none"/>
    </w:rPr>
  </w:style>
  <w:style w:type="character" w:customStyle="1" w:styleId="40">
    <w:name w:val="4. Текст Знак"/>
    <w:link w:val="4"/>
    <w:rsid w:val="00C201AC"/>
    <w:rPr>
      <w:rFonts w:eastAsia="Times New Roman"/>
      <w:bCs/>
      <w:spacing w:val="2"/>
      <w:sz w:val="24"/>
      <w:szCs w:val="24"/>
    </w:rPr>
  </w:style>
  <w:style w:type="paragraph" w:customStyle="1" w:styleId="23">
    <w:name w:val="çàãîëîâîê 2"/>
    <w:basedOn w:val="a0"/>
    <w:next w:val="a0"/>
    <w:uiPriority w:val="99"/>
    <w:rsid w:val="00C201AC"/>
    <w:pPr>
      <w:keepNext/>
      <w:spacing w:after="0" w:line="240" w:lineRule="auto"/>
      <w:jc w:val="both"/>
    </w:pPr>
    <w:rPr>
      <w:rFonts w:ascii="Calibri" w:eastAsia="Times New Roman" w:hAnsi="Calibri"/>
      <w:sz w:val="24"/>
      <w:szCs w:val="20"/>
      <w:lang w:eastAsia="ar-SA"/>
    </w:rPr>
  </w:style>
  <w:style w:type="paragraph" w:customStyle="1" w:styleId="we">
    <w:name w:val="we"/>
    <w:basedOn w:val="a0"/>
    <w:rsid w:val="00C90C17"/>
    <w:pPr>
      <w:spacing w:before="100" w:beforeAutospacing="1" w:after="100" w:afterAutospacing="1" w:line="240" w:lineRule="auto"/>
    </w:pPr>
    <w:rPr>
      <w:rFonts w:eastAsia="Times New Roman"/>
      <w:sz w:val="24"/>
      <w:szCs w:val="24"/>
      <w:lang w:eastAsia="ru-RU"/>
    </w:rPr>
  </w:style>
  <w:style w:type="character" w:customStyle="1" w:styleId="affa">
    <w:name w:val="Основной текст_"/>
    <w:link w:val="41"/>
    <w:uiPriority w:val="99"/>
    <w:rsid w:val="00C16CC0"/>
    <w:rPr>
      <w:sz w:val="21"/>
      <w:szCs w:val="21"/>
      <w:shd w:val="clear" w:color="auto" w:fill="FFFFFF"/>
    </w:rPr>
  </w:style>
  <w:style w:type="paragraph" w:customStyle="1" w:styleId="41">
    <w:name w:val="Основной текст4"/>
    <w:basedOn w:val="a0"/>
    <w:link w:val="affa"/>
    <w:rsid w:val="00C16CC0"/>
    <w:pPr>
      <w:widowControl w:val="0"/>
      <w:shd w:val="clear" w:color="auto" w:fill="FFFFFF"/>
      <w:spacing w:before="1140" w:after="4560" w:line="298" w:lineRule="exact"/>
      <w:ind w:hanging="360"/>
      <w:jc w:val="both"/>
    </w:pPr>
    <w:rPr>
      <w:sz w:val="21"/>
      <w:szCs w:val="21"/>
      <w:lang w:eastAsia="ru-RU"/>
    </w:rPr>
  </w:style>
  <w:style w:type="character" w:customStyle="1" w:styleId="af6">
    <w:name w:val="Абзац списка Знак"/>
    <w:aliases w:val="Bullet 1 Знак,Use Case List Paragraph Знак,асз.Списка Знак,Заголовок 2 мой Знак"/>
    <w:link w:val="af5"/>
    <w:uiPriority w:val="34"/>
    <w:locked/>
    <w:rsid w:val="00CA4B00"/>
    <w:rPr>
      <w:rFonts w:eastAsia="Times New Roman"/>
      <w:sz w:val="24"/>
      <w:szCs w:val="24"/>
    </w:rPr>
  </w:style>
  <w:style w:type="character" w:customStyle="1" w:styleId="24">
    <w:name w:val="Основной текст (2)"/>
    <w:rsid w:val="00CA4B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CA4B00"/>
    <w:pPr>
      <w:ind w:left="720"/>
      <w:contextualSpacing/>
      <w:jc w:val="both"/>
    </w:pPr>
    <w:rPr>
      <w:rFonts w:ascii="Calibri" w:hAnsi="Calibri"/>
      <w:sz w:val="20"/>
      <w:szCs w:val="20"/>
      <w:lang w:val="en-US"/>
    </w:rPr>
  </w:style>
  <w:style w:type="paragraph" w:styleId="25">
    <w:name w:val="Body Text 2"/>
    <w:basedOn w:val="a0"/>
    <w:link w:val="26"/>
    <w:uiPriority w:val="99"/>
    <w:semiHidden/>
    <w:unhideWhenUsed/>
    <w:rsid w:val="00CA4B00"/>
    <w:pPr>
      <w:spacing w:after="120" w:line="480" w:lineRule="auto"/>
    </w:pPr>
  </w:style>
  <w:style w:type="character" w:customStyle="1" w:styleId="26">
    <w:name w:val="Основной текст 2 Знак"/>
    <w:link w:val="25"/>
    <w:uiPriority w:val="99"/>
    <w:semiHidden/>
    <w:rsid w:val="00CA4B00"/>
    <w:rPr>
      <w:sz w:val="22"/>
      <w:szCs w:val="22"/>
      <w:lang w:eastAsia="en-US"/>
    </w:rPr>
  </w:style>
  <w:style w:type="paragraph" w:styleId="affb">
    <w:name w:val="Normal (Web)"/>
    <w:aliases w:val="Обычный (Web),Обычный (веб) Знак Знак,Обычный (Web) Знак Знак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ffc"/>
    <w:qFormat/>
    <w:rsid w:val="00CA4B00"/>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CA4B00"/>
    <w:pPr>
      <w:autoSpaceDE w:val="0"/>
      <w:autoSpaceDN w:val="0"/>
      <w:adjustRightInd w:val="0"/>
    </w:pPr>
    <w:rPr>
      <w:rFonts w:ascii="Courier New" w:hAnsi="Courier New" w:cs="Courier New"/>
      <w:lang w:eastAsia="en-US"/>
    </w:rPr>
  </w:style>
  <w:style w:type="paragraph" w:customStyle="1" w:styleId="Style4">
    <w:name w:val="Style4"/>
    <w:basedOn w:val="a0"/>
    <w:uiPriority w:val="99"/>
    <w:rsid w:val="00CA4B00"/>
    <w:pPr>
      <w:widowControl w:val="0"/>
      <w:autoSpaceDE w:val="0"/>
      <w:autoSpaceDN w:val="0"/>
      <w:adjustRightInd w:val="0"/>
      <w:spacing w:after="0" w:line="202" w:lineRule="exact"/>
      <w:jc w:val="center"/>
    </w:pPr>
    <w:rPr>
      <w:rFonts w:eastAsia="Times New Roman"/>
      <w:sz w:val="24"/>
      <w:szCs w:val="24"/>
      <w:lang w:eastAsia="ru-RU"/>
    </w:rPr>
  </w:style>
  <w:style w:type="table" w:customStyle="1" w:styleId="5">
    <w:name w:val="Сетка таблицы5"/>
    <w:basedOn w:val="a2"/>
    <w:next w:val="afc"/>
    <w:uiPriority w:val="59"/>
    <w:rsid w:val="00CA4B0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3">
    <w:name w:val="Font Style23"/>
    <w:uiPriority w:val="99"/>
    <w:rsid w:val="00CA4B00"/>
    <w:rPr>
      <w:rFonts w:ascii="Times New Roman" w:hAnsi="Times New Roman" w:cs="Times New Roman"/>
      <w:sz w:val="22"/>
      <w:szCs w:val="22"/>
    </w:rPr>
  </w:style>
  <w:style w:type="paragraph" w:customStyle="1" w:styleId="120">
    <w:name w:val="Обычный+12пт"/>
    <w:basedOn w:val="a0"/>
    <w:uiPriority w:val="99"/>
    <w:rsid w:val="00CA4B00"/>
    <w:pPr>
      <w:spacing w:after="0" w:line="240" w:lineRule="auto"/>
    </w:pPr>
    <w:rPr>
      <w:rFonts w:eastAsia="Times New Roman"/>
      <w:sz w:val="20"/>
      <w:szCs w:val="20"/>
      <w:lang w:eastAsia="ru-RU"/>
    </w:rPr>
  </w:style>
  <w:style w:type="character" w:customStyle="1" w:styleId="affc">
    <w:name w:val="Обычный (веб) Знак"/>
    <w:aliases w:val="Обычный (Web) Знак,Обычный (веб) Знак Знак Знак,Обычный (Web) Знак Знак Знак Знак,Обычный (веб) Знак Знак Знак1 Знак,Знак Знак Знак Знак Знак Знак,Знак Знак1 Знак Знак,Обычный (веб) Знак Знак Знак Знак Знак"/>
    <w:link w:val="affb"/>
    <w:uiPriority w:val="99"/>
    <w:locked/>
    <w:rsid w:val="00CA4B00"/>
    <w:rPr>
      <w:rFonts w:eastAsia="Times New Roman"/>
      <w:sz w:val="24"/>
      <w:szCs w:val="24"/>
    </w:rPr>
  </w:style>
  <w:style w:type="character" w:customStyle="1" w:styleId="UnresolvedMention">
    <w:name w:val="Unresolved Mention"/>
    <w:basedOn w:val="a1"/>
    <w:uiPriority w:val="99"/>
    <w:semiHidden/>
    <w:unhideWhenUsed/>
    <w:rsid w:val="00336E3C"/>
    <w:rPr>
      <w:color w:val="605E5C"/>
      <w:shd w:val="clear" w:color="auto" w:fill="E1DFDD"/>
    </w:rPr>
  </w:style>
  <w:style w:type="paragraph" w:customStyle="1" w:styleId="affd">
    <w:name w:val="Таблицы (моноширинный)"/>
    <w:basedOn w:val="a0"/>
    <w:next w:val="a0"/>
    <w:rsid w:val="00D1031E"/>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character" w:customStyle="1" w:styleId="affe">
    <w:name w:val="Заголовок Знак"/>
    <w:basedOn w:val="a1"/>
    <w:rsid w:val="004632BC"/>
    <w:rPr>
      <w:sz w:val="28"/>
      <w:szCs w:val="24"/>
      <w:lang w:eastAsia="ar-SA"/>
    </w:rPr>
  </w:style>
  <w:style w:type="paragraph" w:customStyle="1" w:styleId="210">
    <w:name w:val="Основной текст 21"/>
    <w:basedOn w:val="a0"/>
    <w:rsid w:val="004632BC"/>
    <w:pPr>
      <w:suppressAutoHyphens/>
      <w:spacing w:after="120" w:line="480" w:lineRule="auto"/>
    </w:pPr>
    <w:rPr>
      <w:rFonts w:eastAsia="Times New Roman"/>
      <w:sz w:val="24"/>
      <w:szCs w:val="24"/>
      <w:lang w:eastAsia="ar-SA"/>
    </w:rPr>
  </w:style>
  <w:style w:type="paragraph" w:customStyle="1" w:styleId="afff">
    <w:name w:val="Пункт"/>
    <w:basedOn w:val="a0"/>
    <w:rsid w:val="004632BC"/>
    <w:pPr>
      <w:tabs>
        <w:tab w:val="left" w:pos="2268"/>
      </w:tabs>
      <w:suppressAutoHyphens/>
      <w:spacing w:after="0" w:line="360" w:lineRule="auto"/>
      <w:ind w:left="1134" w:hanging="1134"/>
      <w:jc w:val="both"/>
    </w:pPr>
    <w:rPr>
      <w:rFonts w:eastAsia="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0B86"/>
    <w:pPr>
      <w:spacing w:after="200" w:line="276" w:lineRule="auto"/>
    </w:pPr>
    <w:rPr>
      <w:sz w:val="22"/>
      <w:szCs w:val="22"/>
      <w:lang w:eastAsia="en-US"/>
    </w:rPr>
  </w:style>
  <w:style w:type="paragraph" w:styleId="1">
    <w:name w:val="heading 1"/>
    <w:basedOn w:val="a0"/>
    <w:next w:val="a0"/>
    <w:link w:val="11"/>
    <w:qFormat/>
    <w:rsid w:val="00264C78"/>
    <w:pPr>
      <w:keepNext/>
      <w:spacing w:before="240" w:after="60"/>
      <w:outlineLvl w:val="0"/>
    </w:pPr>
    <w:rPr>
      <w:rFonts w:ascii="Cambria" w:eastAsia="Times New Roman" w:hAnsi="Cambria"/>
      <w:b/>
      <w:bCs/>
      <w:kern w:val="32"/>
      <w:sz w:val="32"/>
      <w:szCs w:val="32"/>
      <w:lang w:val="x-none"/>
    </w:rPr>
  </w:style>
  <w:style w:type="paragraph" w:styleId="2">
    <w:name w:val="heading 2"/>
    <w:basedOn w:val="a0"/>
    <w:next w:val="a0"/>
    <w:link w:val="20"/>
    <w:qFormat/>
    <w:rsid w:val="00CB667B"/>
    <w:pPr>
      <w:keepNext/>
      <w:suppressAutoHyphens/>
      <w:spacing w:after="60" w:line="240" w:lineRule="auto"/>
      <w:jc w:val="center"/>
      <w:outlineLvl w:val="1"/>
    </w:pPr>
    <w:rPr>
      <w:rFonts w:eastAsia="Times New Roman"/>
      <w:b/>
      <w:sz w:val="30"/>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23278"/>
    <w:pPr>
      <w:tabs>
        <w:tab w:val="center" w:pos="4677"/>
        <w:tab w:val="right" w:pos="9355"/>
      </w:tabs>
      <w:spacing w:after="0" w:line="240" w:lineRule="auto"/>
    </w:pPr>
    <w:rPr>
      <w:rFonts w:eastAsia="Times New Roman"/>
      <w:sz w:val="24"/>
      <w:szCs w:val="24"/>
      <w:lang w:val="x-none" w:eastAsia="x-none"/>
    </w:rPr>
  </w:style>
  <w:style w:type="character" w:customStyle="1" w:styleId="a5">
    <w:name w:val="Верхний колонтитул Знак"/>
    <w:link w:val="a4"/>
    <w:uiPriority w:val="99"/>
    <w:rsid w:val="00C23278"/>
    <w:rPr>
      <w:rFonts w:eastAsia="Times New Roman"/>
      <w:sz w:val="24"/>
      <w:szCs w:val="24"/>
    </w:rPr>
  </w:style>
  <w:style w:type="character" w:styleId="a6">
    <w:name w:val="Hyperlink"/>
    <w:uiPriority w:val="99"/>
    <w:rsid w:val="00FD1860"/>
    <w:rPr>
      <w:rFonts w:ascii="Arial" w:hAnsi="Arial" w:cs="Arial"/>
      <w:color w:val="138BA3"/>
      <w:u w:val="single"/>
    </w:rPr>
  </w:style>
  <w:style w:type="character" w:customStyle="1" w:styleId="20">
    <w:name w:val="Заголовок 2 Знак"/>
    <w:link w:val="2"/>
    <w:rsid w:val="00CB667B"/>
    <w:rPr>
      <w:rFonts w:eastAsia="Times New Roman"/>
      <w:b/>
      <w:sz w:val="30"/>
      <w:lang w:eastAsia="ar-SA"/>
    </w:rPr>
  </w:style>
  <w:style w:type="paragraph" w:styleId="a7">
    <w:name w:val="footer"/>
    <w:basedOn w:val="a0"/>
    <w:link w:val="a8"/>
    <w:uiPriority w:val="99"/>
    <w:unhideWhenUsed/>
    <w:rsid w:val="00851CB0"/>
    <w:pPr>
      <w:tabs>
        <w:tab w:val="center" w:pos="4677"/>
        <w:tab w:val="right" w:pos="9355"/>
      </w:tabs>
    </w:pPr>
    <w:rPr>
      <w:lang w:val="x-none"/>
    </w:rPr>
  </w:style>
  <w:style w:type="character" w:customStyle="1" w:styleId="a8">
    <w:name w:val="Нижний колонтитул Знак"/>
    <w:link w:val="a7"/>
    <w:uiPriority w:val="99"/>
    <w:rsid w:val="00851CB0"/>
    <w:rPr>
      <w:sz w:val="22"/>
      <w:szCs w:val="22"/>
      <w:lang w:eastAsia="en-US"/>
    </w:rPr>
  </w:style>
  <w:style w:type="paragraph" w:styleId="a9">
    <w:name w:val="Balloon Text"/>
    <w:basedOn w:val="a0"/>
    <w:link w:val="aa"/>
    <w:uiPriority w:val="99"/>
    <w:semiHidden/>
    <w:unhideWhenUsed/>
    <w:rsid w:val="00851CB0"/>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851CB0"/>
    <w:rPr>
      <w:rFonts w:ascii="Tahoma" w:hAnsi="Tahoma" w:cs="Tahoma"/>
      <w:sz w:val="16"/>
      <w:szCs w:val="16"/>
      <w:lang w:eastAsia="en-US"/>
    </w:rPr>
  </w:style>
  <w:style w:type="paragraph" w:customStyle="1" w:styleId="ConsNormal">
    <w:name w:val="ConsNormal"/>
    <w:link w:val="ConsNormal0"/>
    <w:rsid w:val="00682AB0"/>
    <w:pPr>
      <w:widowControl w:val="0"/>
      <w:ind w:firstLine="720"/>
    </w:pPr>
    <w:rPr>
      <w:rFonts w:ascii="Arial" w:eastAsia="Times New Roman" w:hAnsi="Arial"/>
    </w:rPr>
  </w:style>
  <w:style w:type="paragraph" w:styleId="21">
    <w:name w:val="Body Text Indent 2"/>
    <w:aliases w:val="Знак, Знак, Знак1,Знак1,Знак3"/>
    <w:basedOn w:val="a0"/>
    <w:link w:val="22"/>
    <w:rsid w:val="00682AB0"/>
    <w:pPr>
      <w:spacing w:after="0" w:line="240" w:lineRule="auto"/>
      <w:ind w:firstLine="540"/>
      <w:jc w:val="both"/>
    </w:pPr>
    <w:rPr>
      <w:rFonts w:eastAsia="Times New Roman"/>
      <w:sz w:val="24"/>
      <w:szCs w:val="20"/>
      <w:lang w:val="x-none" w:eastAsia="x-none"/>
    </w:rPr>
  </w:style>
  <w:style w:type="character" w:customStyle="1" w:styleId="22">
    <w:name w:val="Основной текст с отступом 2 Знак"/>
    <w:aliases w:val="Знак Знак, Знак Знак, Знак1 Знак,Знак1 Знак,Знак3 Знак"/>
    <w:link w:val="21"/>
    <w:uiPriority w:val="99"/>
    <w:rsid w:val="00682AB0"/>
    <w:rPr>
      <w:rFonts w:eastAsia="Times New Roman"/>
      <w:sz w:val="24"/>
      <w:lang w:val="x-none" w:eastAsia="x-none"/>
    </w:rPr>
  </w:style>
  <w:style w:type="paragraph" w:customStyle="1" w:styleId="ConsPlusNormal">
    <w:name w:val="ConsPlusNormal"/>
    <w:link w:val="ConsPlusNormal0"/>
    <w:qFormat/>
    <w:rsid w:val="00682AB0"/>
    <w:pPr>
      <w:ind w:firstLine="720"/>
    </w:pPr>
    <w:rPr>
      <w:rFonts w:ascii="Arial" w:eastAsia="Times New Roman" w:hAnsi="Arial"/>
    </w:rPr>
  </w:style>
  <w:style w:type="character" w:styleId="ab">
    <w:name w:val="page number"/>
    <w:basedOn w:val="a1"/>
    <w:rsid w:val="00682AB0"/>
  </w:style>
  <w:style w:type="character" w:customStyle="1" w:styleId="iceouttxt">
    <w:name w:val="iceouttxt"/>
    <w:basedOn w:val="a1"/>
    <w:rsid w:val="008E7CC7"/>
  </w:style>
  <w:style w:type="paragraph" w:styleId="ac">
    <w:name w:val="No Spacing"/>
    <w:link w:val="ad"/>
    <w:uiPriority w:val="1"/>
    <w:qFormat/>
    <w:rsid w:val="007426EC"/>
    <w:rPr>
      <w:rFonts w:eastAsia="Times New Roman"/>
      <w:sz w:val="24"/>
      <w:szCs w:val="24"/>
    </w:rPr>
  </w:style>
  <w:style w:type="paragraph" w:styleId="ae">
    <w:name w:val="Body Text"/>
    <w:basedOn w:val="a0"/>
    <w:link w:val="af"/>
    <w:uiPriority w:val="99"/>
    <w:semiHidden/>
    <w:unhideWhenUsed/>
    <w:rsid w:val="004920A3"/>
    <w:pPr>
      <w:spacing w:after="120"/>
    </w:pPr>
    <w:rPr>
      <w:lang w:val="x-none"/>
    </w:rPr>
  </w:style>
  <w:style w:type="character" w:customStyle="1" w:styleId="af">
    <w:name w:val="Основной текст Знак"/>
    <w:link w:val="ae"/>
    <w:uiPriority w:val="99"/>
    <w:semiHidden/>
    <w:rsid w:val="004920A3"/>
    <w:rPr>
      <w:sz w:val="22"/>
      <w:szCs w:val="22"/>
      <w:lang w:eastAsia="en-US"/>
    </w:rPr>
  </w:style>
  <w:style w:type="character" w:customStyle="1" w:styleId="10">
    <w:name w:val="Заголовок 1 Знак"/>
    <w:aliases w:val="Document Header1 Знак"/>
    <w:rsid w:val="004920A3"/>
    <w:rPr>
      <w:b/>
      <w:kern w:val="28"/>
      <w:sz w:val="36"/>
      <w:lang w:val="ru-RU" w:eastAsia="ru-RU" w:bidi="ar-SA"/>
    </w:rPr>
  </w:style>
  <w:style w:type="paragraph" w:styleId="af0">
    <w:name w:val="Note Heading"/>
    <w:basedOn w:val="a0"/>
    <w:next w:val="a0"/>
    <w:link w:val="af1"/>
    <w:rsid w:val="004920A3"/>
    <w:pPr>
      <w:spacing w:after="60" w:line="240" w:lineRule="auto"/>
      <w:jc w:val="both"/>
    </w:pPr>
    <w:rPr>
      <w:rFonts w:eastAsia="Times New Roman"/>
      <w:sz w:val="24"/>
      <w:szCs w:val="24"/>
      <w:lang w:val="x-none" w:eastAsia="x-none"/>
    </w:rPr>
  </w:style>
  <w:style w:type="character" w:customStyle="1" w:styleId="af1">
    <w:name w:val="Заголовок записки Знак"/>
    <w:link w:val="af0"/>
    <w:rsid w:val="004920A3"/>
    <w:rPr>
      <w:rFonts w:eastAsia="Times New Roman"/>
      <w:sz w:val="24"/>
      <w:szCs w:val="24"/>
      <w:lang w:val="x-none" w:eastAsia="x-none"/>
    </w:rPr>
  </w:style>
  <w:style w:type="paragraph" w:styleId="af2">
    <w:name w:val="footnote text"/>
    <w:aliases w:val="Знак2,Знак21,Знак11,Основной текст с отступом 22,Знак211,Текст сноски Знак2,Текст сноски Знак1 Знак,Текст сноски Знак Знак Знак,Текст сноски Знак Знак Знак Знак Знак,Текст сноски Знак Знак1 Знак"/>
    <w:basedOn w:val="a0"/>
    <w:link w:val="af3"/>
    <w:qFormat/>
    <w:rsid w:val="004920A3"/>
    <w:pPr>
      <w:spacing w:after="60" w:line="240" w:lineRule="auto"/>
      <w:jc w:val="both"/>
    </w:pPr>
    <w:rPr>
      <w:rFonts w:eastAsia="Times New Roman"/>
      <w:sz w:val="20"/>
      <w:szCs w:val="20"/>
      <w:lang w:val="x-none" w:eastAsia="x-none"/>
    </w:rPr>
  </w:style>
  <w:style w:type="character" w:customStyle="1" w:styleId="af3">
    <w:name w:val="Текст сноски Знак"/>
    <w:aliases w:val="Знак2 Знак,Знак21 Знак,Знак11 Знак,Основной текст с отступом 22 Знак,Знак211 Знак,Текст сноски Знак2 Знак,Текст сноски Знак1 Знак Знак,Текст сноски Знак Знак Знак Знак,Текст сноски Знак Знак Знак Знак Знак Знак"/>
    <w:link w:val="af2"/>
    <w:rsid w:val="004920A3"/>
    <w:rPr>
      <w:rFonts w:eastAsia="Times New Roman"/>
    </w:rPr>
  </w:style>
  <w:style w:type="character" w:styleId="af4">
    <w:name w:val="footnote reference"/>
    <w:rsid w:val="004920A3"/>
    <w:rPr>
      <w:vertAlign w:val="superscript"/>
    </w:rPr>
  </w:style>
  <w:style w:type="character" w:customStyle="1" w:styleId="11">
    <w:name w:val="Заголовок 1 Знак1"/>
    <w:link w:val="1"/>
    <w:rsid w:val="00264C78"/>
    <w:rPr>
      <w:rFonts w:ascii="Cambria" w:eastAsia="Times New Roman" w:hAnsi="Cambria" w:cs="Times New Roman"/>
      <w:b/>
      <w:bCs/>
      <w:kern w:val="32"/>
      <w:sz w:val="32"/>
      <w:szCs w:val="32"/>
      <w:lang w:eastAsia="en-US"/>
    </w:rPr>
  </w:style>
  <w:style w:type="paragraph" w:customStyle="1" w:styleId="Standard">
    <w:name w:val="Standard"/>
    <w:rsid w:val="004B2C3D"/>
    <w:pPr>
      <w:widowControl w:val="0"/>
      <w:suppressAutoHyphens/>
      <w:autoSpaceDN w:val="0"/>
      <w:textAlignment w:val="baseline"/>
    </w:pPr>
    <w:rPr>
      <w:rFonts w:eastAsia="Andale Sans UI" w:cs="Tahoma"/>
      <w:kern w:val="3"/>
      <w:sz w:val="24"/>
      <w:szCs w:val="24"/>
      <w:lang w:val="de-DE" w:eastAsia="ja-JP" w:bidi="fa-IR"/>
    </w:rPr>
  </w:style>
  <w:style w:type="paragraph" w:styleId="af5">
    <w:name w:val="List Paragraph"/>
    <w:aliases w:val="Bullet 1,Use Case List Paragraph,асз.Списка,Заголовок 2 мой"/>
    <w:basedOn w:val="a0"/>
    <w:link w:val="af6"/>
    <w:uiPriority w:val="34"/>
    <w:qFormat/>
    <w:rsid w:val="004B2C3D"/>
    <w:pPr>
      <w:spacing w:after="0" w:line="240" w:lineRule="auto"/>
      <w:ind w:left="720"/>
      <w:contextualSpacing/>
    </w:pPr>
    <w:rPr>
      <w:rFonts w:eastAsia="Times New Roman"/>
      <w:sz w:val="24"/>
      <w:szCs w:val="24"/>
      <w:lang w:eastAsia="ru-RU"/>
    </w:rPr>
  </w:style>
  <w:style w:type="character" w:styleId="af7">
    <w:name w:val="annotation reference"/>
    <w:uiPriority w:val="99"/>
    <w:semiHidden/>
    <w:unhideWhenUsed/>
    <w:rsid w:val="00B91FBD"/>
    <w:rPr>
      <w:sz w:val="16"/>
      <w:szCs w:val="16"/>
    </w:rPr>
  </w:style>
  <w:style w:type="paragraph" w:styleId="af8">
    <w:name w:val="annotation text"/>
    <w:basedOn w:val="a0"/>
    <w:link w:val="af9"/>
    <w:uiPriority w:val="99"/>
    <w:unhideWhenUsed/>
    <w:rsid w:val="00B91FBD"/>
    <w:rPr>
      <w:sz w:val="20"/>
      <w:szCs w:val="20"/>
      <w:lang w:val="x-none"/>
    </w:rPr>
  </w:style>
  <w:style w:type="character" w:customStyle="1" w:styleId="af9">
    <w:name w:val="Текст примечания Знак"/>
    <w:link w:val="af8"/>
    <w:uiPriority w:val="99"/>
    <w:rsid w:val="00B91FBD"/>
    <w:rPr>
      <w:lang w:eastAsia="en-US"/>
    </w:rPr>
  </w:style>
  <w:style w:type="paragraph" w:styleId="afa">
    <w:name w:val="annotation subject"/>
    <w:basedOn w:val="af8"/>
    <w:next w:val="af8"/>
    <w:link w:val="afb"/>
    <w:uiPriority w:val="99"/>
    <w:semiHidden/>
    <w:unhideWhenUsed/>
    <w:rsid w:val="00B91FBD"/>
    <w:rPr>
      <w:b/>
      <w:bCs/>
    </w:rPr>
  </w:style>
  <w:style w:type="character" w:customStyle="1" w:styleId="afb">
    <w:name w:val="Тема примечания Знак"/>
    <w:link w:val="afa"/>
    <w:uiPriority w:val="99"/>
    <w:semiHidden/>
    <w:rsid w:val="00B91FBD"/>
    <w:rPr>
      <w:b/>
      <w:bCs/>
      <w:lang w:eastAsia="en-US"/>
    </w:rPr>
  </w:style>
  <w:style w:type="table" w:styleId="afc">
    <w:name w:val="Table Grid"/>
    <w:basedOn w:val="a2"/>
    <w:uiPriority w:val="59"/>
    <w:rsid w:val="00946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Revision"/>
    <w:hidden/>
    <w:uiPriority w:val="99"/>
    <w:semiHidden/>
    <w:rsid w:val="00803493"/>
    <w:rPr>
      <w:sz w:val="22"/>
      <w:szCs w:val="22"/>
      <w:lang w:eastAsia="en-US"/>
    </w:rPr>
  </w:style>
  <w:style w:type="character" w:customStyle="1" w:styleId="ConsNormal0">
    <w:name w:val="ConsNormal Знак"/>
    <w:link w:val="ConsNormal"/>
    <w:rsid w:val="00C45337"/>
    <w:rPr>
      <w:rFonts w:ascii="Arial" w:eastAsia="Times New Roman" w:hAnsi="Arial"/>
      <w:lang w:val="ru-RU" w:eastAsia="ru-RU" w:bidi="ar-SA"/>
    </w:rPr>
  </w:style>
  <w:style w:type="paragraph" w:styleId="afe">
    <w:name w:val="Plain Text"/>
    <w:basedOn w:val="a0"/>
    <w:link w:val="aff"/>
    <w:rsid w:val="00C45337"/>
    <w:pPr>
      <w:spacing w:after="0" w:line="288" w:lineRule="auto"/>
      <w:ind w:firstLine="720"/>
      <w:jc w:val="both"/>
    </w:pPr>
    <w:rPr>
      <w:rFonts w:ascii="Courier New" w:eastAsia="Times New Roman" w:hAnsi="Courier New"/>
      <w:sz w:val="24"/>
      <w:szCs w:val="24"/>
      <w:lang w:val="x-none" w:eastAsia="x-none"/>
    </w:rPr>
  </w:style>
  <w:style w:type="character" w:customStyle="1" w:styleId="aff">
    <w:name w:val="Текст Знак"/>
    <w:link w:val="afe"/>
    <w:rsid w:val="00C45337"/>
    <w:rPr>
      <w:rFonts w:ascii="Courier New" w:eastAsia="Times New Roman" w:hAnsi="Courier New" w:cs="Courier New"/>
      <w:sz w:val="24"/>
      <w:szCs w:val="24"/>
    </w:rPr>
  </w:style>
  <w:style w:type="character" w:customStyle="1" w:styleId="aff0">
    <w:name w:val="Цветовое выделение"/>
    <w:uiPriority w:val="99"/>
    <w:rsid w:val="00EC4ED9"/>
    <w:rPr>
      <w:b/>
      <w:color w:val="26282F"/>
      <w:sz w:val="26"/>
    </w:rPr>
  </w:style>
  <w:style w:type="character" w:customStyle="1" w:styleId="aff1">
    <w:name w:val="Гипертекстовая ссылка"/>
    <w:uiPriority w:val="99"/>
    <w:rsid w:val="00EC4ED9"/>
    <w:rPr>
      <w:rFonts w:cs="Times New Roman"/>
      <w:b/>
      <w:color w:val="106BBE"/>
      <w:sz w:val="26"/>
    </w:rPr>
  </w:style>
  <w:style w:type="paragraph" w:customStyle="1" w:styleId="aff2">
    <w:name w:val="Комментарий"/>
    <w:basedOn w:val="a0"/>
    <w:next w:val="a0"/>
    <w:uiPriority w:val="99"/>
    <w:rsid w:val="00EC4ED9"/>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styleId="HTML">
    <w:name w:val="HTML Preformatted"/>
    <w:basedOn w:val="a0"/>
    <w:link w:val="HTML0"/>
    <w:rsid w:val="0053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val="x-none" w:eastAsia="x-none"/>
    </w:rPr>
  </w:style>
  <w:style w:type="character" w:customStyle="1" w:styleId="HTML0">
    <w:name w:val="Стандартный HTML Знак"/>
    <w:link w:val="HTML"/>
    <w:rsid w:val="00537441"/>
    <w:rPr>
      <w:rFonts w:ascii="Courier New" w:eastAsia="Times New Roman" w:hAnsi="Courier New" w:cs="Courier New"/>
    </w:rPr>
  </w:style>
  <w:style w:type="paragraph" w:customStyle="1" w:styleId="ConsNonformat">
    <w:name w:val="ConsNonformat"/>
    <w:rsid w:val="00537441"/>
    <w:pPr>
      <w:widowControl w:val="0"/>
      <w:suppressAutoHyphens/>
      <w:autoSpaceDE w:val="0"/>
      <w:ind w:right="19772"/>
    </w:pPr>
    <w:rPr>
      <w:rFonts w:ascii="Courier New" w:eastAsia="Arial" w:hAnsi="Courier New" w:cs="Courier New"/>
      <w:lang w:eastAsia="ar-SA"/>
    </w:rPr>
  </w:style>
  <w:style w:type="character" w:customStyle="1" w:styleId="ConsNormal1">
    <w:name w:val="ConsNormal Знак1"/>
    <w:rsid w:val="00537441"/>
    <w:rPr>
      <w:rFonts w:ascii="Arial" w:eastAsia="Times New Roman" w:hAnsi="Arial"/>
      <w:lang w:val="ru-RU" w:eastAsia="ru-RU" w:bidi="ar-SA"/>
    </w:rPr>
  </w:style>
  <w:style w:type="paragraph" w:customStyle="1" w:styleId="s1">
    <w:name w:val="s_1"/>
    <w:basedOn w:val="a0"/>
    <w:rsid w:val="002C68B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2C68B7"/>
  </w:style>
  <w:style w:type="character" w:customStyle="1" w:styleId="ConsPlusNormal0">
    <w:name w:val="ConsPlusNormal Знак"/>
    <w:link w:val="ConsPlusNormal"/>
    <w:rsid w:val="006F3BF3"/>
    <w:rPr>
      <w:rFonts w:ascii="Arial" w:eastAsia="Times New Roman" w:hAnsi="Arial"/>
      <w:lang w:val="ru-RU" w:eastAsia="ru-RU" w:bidi="ar-SA"/>
    </w:rPr>
  </w:style>
  <w:style w:type="paragraph" w:customStyle="1" w:styleId="a">
    <w:name w:val="Текст ТД"/>
    <w:basedOn w:val="a0"/>
    <w:link w:val="aff3"/>
    <w:qFormat/>
    <w:rsid w:val="00226964"/>
    <w:pPr>
      <w:numPr>
        <w:numId w:val="29"/>
      </w:numPr>
      <w:autoSpaceDE w:val="0"/>
      <w:autoSpaceDN w:val="0"/>
      <w:adjustRightInd w:val="0"/>
      <w:spacing w:line="240" w:lineRule="auto"/>
      <w:jc w:val="both"/>
    </w:pPr>
    <w:rPr>
      <w:sz w:val="24"/>
      <w:szCs w:val="24"/>
      <w:lang w:val="x-none"/>
    </w:rPr>
  </w:style>
  <w:style w:type="character" w:customStyle="1" w:styleId="aff3">
    <w:name w:val="Текст ТД Знак"/>
    <w:link w:val="a"/>
    <w:rsid w:val="00226964"/>
    <w:rPr>
      <w:sz w:val="24"/>
      <w:szCs w:val="24"/>
      <w:lang w:val="x-none" w:eastAsia="en-US"/>
    </w:rPr>
  </w:style>
  <w:style w:type="character" w:customStyle="1" w:styleId="ad">
    <w:name w:val="Без интервала Знак"/>
    <w:link w:val="ac"/>
    <w:uiPriority w:val="1"/>
    <w:locked/>
    <w:rsid w:val="00226964"/>
    <w:rPr>
      <w:rFonts w:eastAsia="Times New Roman"/>
      <w:sz w:val="24"/>
      <w:szCs w:val="24"/>
      <w:lang w:bidi="ar-SA"/>
    </w:rPr>
  </w:style>
  <w:style w:type="paragraph" w:styleId="aff4">
    <w:name w:val="List Number"/>
    <w:basedOn w:val="a0"/>
    <w:rsid w:val="00226964"/>
    <w:rPr>
      <w:rFonts w:ascii="Calibri" w:hAnsi="Calibri"/>
    </w:rPr>
  </w:style>
  <w:style w:type="paragraph" w:customStyle="1" w:styleId="12">
    <w:name w:val="Название1"/>
    <w:basedOn w:val="a0"/>
    <w:link w:val="aff5"/>
    <w:qFormat/>
    <w:rsid w:val="00070A07"/>
    <w:pPr>
      <w:spacing w:after="0" w:line="240" w:lineRule="auto"/>
      <w:jc w:val="center"/>
    </w:pPr>
    <w:rPr>
      <w:rFonts w:eastAsia="Times New Roman"/>
      <w:b/>
      <w:smallCaps/>
      <w:sz w:val="24"/>
      <w:szCs w:val="24"/>
      <w:lang w:val="x-none" w:eastAsia="x-none"/>
    </w:rPr>
  </w:style>
  <w:style w:type="character" w:customStyle="1" w:styleId="aff5">
    <w:name w:val="Название Знак"/>
    <w:link w:val="12"/>
    <w:uiPriority w:val="99"/>
    <w:rsid w:val="00070A07"/>
    <w:rPr>
      <w:rFonts w:eastAsia="Times New Roman"/>
      <w:b/>
      <w:smallCaps/>
      <w:sz w:val="24"/>
      <w:szCs w:val="24"/>
    </w:rPr>
  </w:style>
  <w:style w:type="paragraph" w:styleId="3">
    <w:name w:val="Body Text 3"/>
    <w:basedOn w:val="a0"/>
    <w:link w:val="30"/>
    <w:uiPriority w:val="99"/>
    <w:semiHidden/>
    <w:unhideWhenUsed/>
    <w:rsid w:val="00070A07"/>
    <w:pPr>
      <w:spacing w:after="120"/>
    </w:pPr>
    <w:rPr>
      <w:sz w:val="16"/>
      <w:szCs w:val="16"/>
      <w:lang w:val="x-none"/>
    </w:rPr>
  </w:style>
  <w:style w:type="character" w:customStyle="1" w:styleId="30">
    <w:name w:val="Основной текст 3 Знак"/>
    <w:link w:val="3"/>
    <w:uiPriority w:val="99"/>
    <w:semiHidden/>
    <w:rsid w:val="00070A07"/>
    <w:rPr>
      <w:sz w:val="16"/>
      <w:szCs w:val="16"/>
      <w:lang w:eastAsia="en-US"/>
    </w:rPr>
  </w:style>
  <w:style w:type="paragraph" w:customStyle="1" w:styleId="aff6">
    <w:name w:val="Подраздел"/>
    <w:basedOn w:val="a0"/>
    <w:semiHidden/>
    <w:rsid w:val="00484B3C"/>
    <w:pPr>
      <w:suppressAutoHyphens/>
      <w:spacing w:before="240" w:after="120" w:line="240" w:lineRule="auto"/>
      <w:jc w:val="center"/>
    </w:pPr>
    <w:rPr>
      <w:rFonts w:ascii="TimesDL" w:eastAsia="Times New Roman" w:hAnsi="TimesDL"/>
      <w:b/>
      <w:smallCaps/>
      <w:spacing w:val="-2"/>
      <w:szCs w:val="20"/>
      <w:lang w:eastAsia="ru-RU"/>
    </w:rPr>
  </w:style>
  <w:style w:type="character" w:styleId="aff7">
    <w:name w:val="FollowedHyperlink"/>
    <w:uiPriority w:val="99"/>
    <w:semiHidden/>
    <w:unhideWhenUsed/>
    <w:rsid w:val="004600E4"/>
    <w:rPr>
      <w:color w:val="800080"/>
      <w:u w:val="single"/>
    </w:rPr>
  </w:style>
  <w:style w:type="paragraph" w:styleId="aff8">
    <w:name w:val="Body Text Indent"/>
    <w:basedOn w:val="a0"/>
    <w:link w:val="aff9"/>
    <w:uiPriority w:val="99"/>
    <w:semiHidden/>
    <w:unhideWhenUsed/>
    <w:rsid w:val="00C201AC"/>
    <w:pPr>
      <w:spacing w:after="120"/>
      <w:ind w:left="283"/>
    </w:pPr>
  </w:style>
  <w:style w:type="character" w:customStyle="1" w:styleId="aff9">
    <w:name w:val="Основной текст с отступом Знак"/>
    <w:link w:val="aff8"/>
    <w:uiPriority w:val="99"/>
    <w:semiHidden/>
    <w:rsid w:val="00C201AC"/>
    <w:rPr>
      <w:sz w:val="22"/>
      <w:szCs w:val="22"/>
      <w:lang w:eastAsia="en-US"/>
    </w:rPr>
  </w:style>
  <w:style w:type="paragraph" w:customStyle="1" w:styleId="13">
    <w:name w:val="Обычный1"/>
    <w:uiPriority w:val="99"/>
    <w:rsid w:val="00C201AC"/>
    <w:pPr>
      <w:widowControl w:val="0"/>
    </w:pPr>
    <w:rPr>
      <w:rFonts w:eastAsia="Times New Roman"/>
      <w:sz w:val="24"/>
    </w:rPr>
  </w:style>
  <w:style w:type="paragraph" w:customStyle="1" w:styleId="4">
    <w:name w:val="4. Текст"/>
    <w:basedOn w:val="af8"/>
    <w:link w:val="40"/>
    <w:autoRedefine/>
    <w:rsid w:val="00C201AC"/>
    <w:pPr>
      <w:widowControl w:val="0"/>
      <w:spacing w:after="60" w:line="288" w:lineRule="auto"/>
      <w:ind w:firstLine="720"/>
      <w:jc w:val="both"/>
    </w:pPr>
    <w:rPr>
      <w:rFonts w:eastAsia="Times New Roman"/>
      <w:bCs/>
      <w:spacing w:val="2"/>
      <w:sz w:val="24"/>
      <w:szCs w:val="24"/>
      <w:lang w:eastAsia="x-none"/>
    </w:rPr>
  </w:style>
  <w:style w:type="character" w:customStyle="1" w:styleId="40">
    <w:name w:val="4. Текст Знак"/>
    <w:link w:val="4"/>
    <w:rsid w:val="00C201AC"/>
    <w:rPr>
      <w:rFonts w:eastAsia="Times New Roman"/>
      <w:bCs/>
      <w:spacing w:val="2"/>
      <w:sz w:val="24"/>
      <w:szCs w:val="24"/>
    </w:rPr>
  </w:style>
  <w:style w:type="paragraph" w:customStyle="1" w:styleId="23">
    <w:name w:val="çàãîëîâîê 2"/>
    <w:basedOn w:val="a0"/>
    <w:next w:val="a0"/>
    <w:uiPriority w:val="99"/>
    <w:rsid w:val="00C201AC"/>
    <w:pPr>
      <w:keepNext/>
      <w:spacing w:after="0" w:line="240" w:lineRule="auto"/>
      <w:jc w:val="both"/>
    </w:pPr>
    <w:rPr>
      <w:rFonts w:ascii="Calibri" w:eastAsia="Times New Roman" w:hAnsi="Calibri"/>
      <w:sz w:val="24"/>
      <w:szCs w:val="20"/>
      <w:lang w:eastAsia="ar-SA"/>
    </w:rPr>
  </w:style>
  <w:style w:type="paragraph" w:customStyle="1" w:styleId="we">
    <w:name w:val="we"/>
    <w:basedOn w:val="a0"/>
    <w:rsid w:val="00C90C17"/>
    <w:pPr>
      <w:spacing w:before="100" w:beforeAutospacing="1" w:after="100" w:afterAutospacing="1" w:line="240" w:lineRule="auto"/>
    </w:pPr>
    <w:rPr>
      <w:rFonts w:eastAsia="Times New Roman"/>
      <w:sz w:val="24"/>
      <w:szCs w:val="24"/>
      <w:lang w:eastAsia="ru-RU"/>
    </w:rPr>
  </w:style>
  <w:style w:type="character" w:customStyle="1" w:styleId="affa">
    <w:name w:val="Основной текст_"/>
    <w:link w:val="41"/>
    <w:uiPriority w:val="99"/>
    <w:rsid w:val="00C16CC0"/>
    <w:rPr>
      <w:sz w:val="21"/>
      <w:szCs w:val="21"/>
      <w:shd w:val="clear" w:color="auto" w:fill="FFFFFF"/>
    </w:rPr>
  </w:style>
  <w:style w:type="paragraph" w:customStyle="1" w:styleId="41">
    <w:name w:val="Основной текст4"/>
    <w:basedOn w:val="a0"/>
    <w:link w:val="affa"/>
    <w:rsid w:val="00C16CC0"/>
    <w:pPr>
      <w:widowControl w:val="0"/>
      <w:shd w:val="clear" w:color="auto" w:fill="FFFFFF"/>
      <w:spacing w:before="1140" w:after="4560" w:line="298" w:lineRule="exact"/>
      <w:ind w:hanging="360"/>
      <w:jc w:val="both"/>
    </w:pPr>
    <w:rPr>
      <w:sz w:val="21"/>
      <w:szCs w:val="21"/>
      <w:lang w:eastAsia="ru-RU"/>
    </w:rPr>
  </w:style>
  <w:style w:type="character" w:customStyle="1" w:styleId="af6">
    <w:name w:val="Абзац списка Знак"/>
    <w:aliases w:val="Bullet 1 Знак,Use Case List Paragraph Знак,асз.Списка Знак,Заголовок 2 мой Знак"/>
    <w:link w:val="af5"/>
    <w:uiPriority w:val="34"/>
    <w:locked/>
    <w:rsid w:val="00CA4B00"/>
    <w:rPr>
      <w:rFonts w:eastAsia="Times New Roman"/>
      <w:sz w:val="24"/>
      <w:szCs w:val="24"/>
    </w:rPr>
  </w:style>
  <w:style w:type="character" w:customStyle="1" w:styleId="24">
    <w:name w:val="Основной текст (2)"/>
    <w:rsid w:val="00CA4B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CA4B00"/>
    <w:pPr>
      <w:ind w:left="720"/>
      <w:contextualSpacing/>
      <w:jc w:val="both"/>
    </w:pPr>
    <w:rPr>
      <w:rFonts w:ascii="Calibri" w:hAnsi="Calibri"/>
      <w:sz w:val="20"/>
      <w:szCs w:val="20"/>
      <w:lang w:val="en-US"/>
    </w:rPr>
  </w:style>
  <w:style w:type="paragraph" w:styleId="25">
    <w:name w:val="Body Text 2"/>
    <w:basedOn w:val="a0"/>
    <w:link w:val="26"/>
    <w:uiPriority w:val="99"/>
    <w:semiHidden/>
    <w:unhideWhenUsed/>
    <w:rsid w:val="00CA4B00"/>
    <w:pPr>
      <w:spacing w:after="120" w:line="480" w:lineRule="auto"/>
    </w:pPr>
  </w:style>
  <w:style w:type="character" w:customStyle="1" w:styleId="26">
    <w:name w:val="Основной текст 2 Знак"/>
    <w:link w:val="25"/>
    <w:uiPriority w:val="99"/>
    <w:semiHidden/>
    <w:rsid w:val="00CA4B00"/>
    <w:rPr>
      <w:sz w:val="22"/>
      <w:szCs w:val="22"/>
      <w:lang w:eastAsia="en-US"/>
    </w:rPr>
  </w:style>
  <w:style w:type="paragraph" w:styleId="affb">
    <w:name w:val="Normal (Web)"/>
    <w:aliases w:val="Обычный (Web),Обычный (веб) Знак Знак,Обычный (Web) Знак Знак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ffc"/>
    <w:qFormat/>
    <w:rsid w:val="00CA4B00"/>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CA4B00"/>
    <w:pPr>
      <w:autoSpaceDE w:val="0"/>
      <w:autoSpaceDN w:val="0"/>
      <w:adjustRightInd w:val="0"/>
    </w:pPr>
    <w:rPr>
      <w:rFonts w:ascii="Courier New" w:hAnsi="Courier New" w:cs="Courier New"/>
      <w:lang w:eastAsia="en-US"/>
    </w:rPr>
  </w:style>
  <w:style w:type="paragraph" w:customStyle="1" w:styleId="Style4">
    <w:name w:val="Style4"/>
    <w:basedOn w:val="a0"/>
    <w:uiPriority w:val="99"/>
    <w:rsid w:val="00CA4B00"/>
    <w:pPr>
      <w:widowControl w:val="0"/>
      <w:autoSpaceDE w:val="0"/>
      <w:autoSpaceDN w:val="0"/>
      <w:adjustRightInd w:val="0"/>
      <w:spacing w:after="0" w:line="202" w:lineRule="exact"/>
      <w:jc w:val="center"/>
    </w:pPr>
    <w:rPr>
      <w:rFonts w:eastAsia="Times New Roman"/>
      <w:sz w:val="24"/>
      <w:szCs w:val="24"/>
      <w:lang w:eastAsia="ru-RU"/>
    </w:rPr>
  </w:style>
  <w:style w:type="table" w:customStyle="1" w:styleId="5">
    <w:name w:val="Сетка таблицы5"/>
    <w:basedOn w:val="a2"/>
    <w:next w:val="afc"/>
    <w:uiPriority w:val="59"/>
    <w:rsid w:val="00CA4B0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3">
    <w:name w:val="Font Style23"/>
    <w:uiPriority w:val="99"/>
    <w:rsid w:val="00CA4B00"/>
    <w:rPr>
      <w:rFonts w:ascii="Times New Roman" w:hAnsi="Times New Roman" w:cs="Times New Roman"/>
      <w:sz w:val="22"/>
      <w:szCs w:val="22"/>
    </w:rPr>
  </w:style>
  <w:style w:type="paragraph" w:customStyle="1" w:styleId="120">
    <w:name w:val="Обычный+12пт"/>
    <w:basedOn w:val="a0"/>
    <w:uiPriority w:val="99"/>
    <w:rsid w:val="00CA4B00"/>
    <w:pPr>
      <w:spacing w:after="0" w:line="240" w:lineRule="auto"/>
    </w:pPr>
    <w:rPr>
      <w:rFonts w:eastAsia="Times New Roman"/>
      <w:sz w:val="20"/>
      <w:szCs w:val="20"/>
      <w:lang w:eastAsia="ru-RU"/>
    </w:rPr>
  </w:style>
  <w:style w:type="character" w:customStyle="1" w:styleId="affc">
    <w:name w:val="Обычный (веб) Знак"/>
    <w:aliases w:val="Обычный (Web) Знак,Обычный (веб) Знак Знак Знак,Обычный (Web) Знак Знак Знак Знак,Обычный (веб) Знак Знак Знак1 Знак,Знак Знак Знак Знак Знак Знак,Знак Знак1 Знак Знак,Обычный (веб) Знак Знак Знак Знак Знак"/>
    <w:link w:val="affb"/>
    <w:uiPriority w:val="99"/>
    <w:locked/>
    <w:rsid w:val="00CA4B00"/>
    <w:rPr>
      <w:rFonts w:eastAsia="Times New Roman"/>
      <w:sz w:val="24"/>
      <w:szCs w:val="24"/>
    </w:rPr>
  </w:style>
  <w:style w:type="character" w:customStyle="1" w:styleId="UnresolvedMention">
    <w:name w:val="Unresolved Mention"/>
    <w:basedOn w:val="a1"/>
    <w:uiPriority w:val="99"/>
    <w:semiHidden/>
    <w:unhideWhenUsed/>
    <w:rsid w:val="00336E3C"/>
    <w:rPr>
      <w:color w:val="605E5C"/>
      <w:shd w:val="clear" w:color="auto" w:fill="E1DFDD"/>
    </w:rPr>
  </w:style>
  <w:style w:type="paragraph" w:customStyle="1" w:styleId="affd">
    <w:name w:val="Таблицы (моноширинный)"/>
    <w:basedOn w:val="a0"/>
    <w:next w:val="a0"/>
    <w:rsid w:val="00D1031E"/>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character" w:customStyle="1" w:styleId="affe">
    <w:name w:val="Заголовок Знак"/>
    <w:basedOn w:val="a1"/>
    <w:rsid w:val="004632BC"/>
    <w:rPr>
      <w:sz w:val="28"/>
      <w:szCs w:val="24"/>
      <w:lang w:eastAsia="ar-SA"/>
    </w:rPr>
  </w:style>
  <w:style w:type="paragraph" w:customStyle="1" w:styleId="210">
    <w:name w:val="Основной текст 21"/>
    <w:basedOn w:val="a0"/>
    <w:rsid w:val="004632BC"/>
    <w:pPr>
      <w:suppressAutoHyphens/>
      <w:spacing w:after="120" w:line="480" w:lineRule="auto"/>
    </w:pPr>
    <w:rPr>
      <w:rFonts w:eastAsia="Times New Roman"/>
      <w:sz w:val="24"/>
      <w:szCs w:val="24"/>
      <w:lang w:eastAsia="ar-SA"/>
    </w:rPr>
  </w:style>
  <w:style w:type="paragraph" w:customStyle="1" w:styleId="afff">
    <w:name w:val="Пункт"/>
    <w:basedOn w:val="a0"/>
    <w:rsid w:val="004632BC"/>
    <w:pPr>
      <w:tabs>
        <w:tab w:val="left" w:pos="2268"/>
      </w:tabs>
      <w:suppressAutoHyphens/>
      <w:spacing w:after="0" w:line="360" w:lineRule="auto"/>
      <w:ind w:left="1134" w:hanging="1134"/>
      <w:jc w:val="both"/>
    </w:pPr>
    <w:rPr>
      <w:rFonts w:eastAsia="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8120">
      <w:bodyDiv w:val="1"/>
      <w:marLeft w:val="0"/>
      <w:marRight w:val="0"/>
      <w:marTop w:val="0"/>
      <w:marBottom w:val="0"/>
      <w:divBdr>
        <w:top w:val="none" w:sz="0" w:space="0" w:color="auto"/>
        <w:left w:val="none" w:sz="0" w:space="0" w:color="auto"/>
        <w:bottom w:val="none" w:sz="0" w:space="0" w:color="auto"/>
        <w:right w:val="none" w:sz="0" w:space="0" w:color="auto"/>
      </w:divBdr>
    </w:div>
    <w:div w:id="517425986">
      <w:bodyDiv w:val="1"/>
      <w:marLeft w:val="0"/>
      <w:marRight w:val="0"/>
      <w:marTop w:val="0"/>
      <w:marBottom w:val="0"/>
      <w:divBdr>
        <w:top w:val="none" w:sz="0" w:space="0" w:color="auto"/>
        <w:left w:val="none" w:sz="0" w:space="0" w:color="auto"/>
        <w:bottom w:val="none" w:sz="0" w:space="0" w:color="auto"/>
        <w:right w:val="none" w:sz="0" w:space="0" w:color="auto"/>
      </w:divBdr>
    </w:div>
    <w:div w:id="606432036">
      <w:bodyDiv w:val="1"/>
      <w:marLeft w:val="0"/>
      <w:marRight w:val="0"/>
      <w:marTop w:val="0"/>
      <w:marBottom w:val="0"/>
      <w:divBdr>
        <w:top w:val="none" w:sz="0" w:space="0" w:color="auto"/>
        <w:left w:val="none" w:sz="0" w:space="0" w:color="auto"/>
        <w:bottom w:val="none" w:sz="0" w:space="0" w:color="auto"/>
        <w:right w:val="none" w:sz="0" w:space="0" w:color="auto"/>
      </w:divBdr>
    </w:div>
    <w:div w:id="624848121">
      <w:bodyDiv w:val="1"/>
      <w:marLeft w:val="0"/>
      <w:marRight w:val="0"/>
      <w:marTop w:val="0"/>
      <w:marBottom w:val="0"/>
      <w:divBdr>
        <w:top w:val="none" w:sz="0" w:space="0" w:color="auto"/>
        <w:left w:val="none" w:sz="0" w:space="0" w:color="auto"/>
        <w:bottom w:val="none" w:sz="0" w:space="0" w:color="auto"/>
        <w:right w:val="none" w:sz="0" w:space="0" w:color="auto"/>
      </w:divBdr>
    </w:div>
    <w:div w:id="1130325887">
      <w:bodyDiv w:val="1"/>
      <w:marLeft w:val="0"/>
      <w:marRight w:val="0"/>
      <w:marTop w:val="0"/>
      <w:marBottom w:val="0"/>
      <w:divBdr>
        <w:top w:val="none" w:sz="0" w:space="0" w:color="auto"/>
        <w:left w:val="none" w:sz="0" w:space="0" w:color="auto"/>
        <w:bottom w:val="none" w:sz="0" w:space="0" w:color="auto"/>
        <w:right w:val="none" w:sz="0" w:space="0" w:color="auto"/>
      </w:divBdr>
    </w:div>
    <w:div w:id="1141463793">
      <w:bodyDiv w:val="1"/>
      <w:marLeft w:val="0"/>
      <w:marRight w:val="0"/>
      <w:marTop w:val="0"/>
      <w:marBottom w:val="0"/>
      <w:divBdr>
        <w:top w:val="none" w:sz="0" w:space="0" w:color="auto"/>
        <w:left w:val="none" w:sz="0" w:space="0" w:color="auto"/>
        <w:bottom w:val="none" w:sz="0" w:space="0" w:color="auto"/>
        <w:right w:val="none" w:sz="0" w:space="0" w:color="auto"/>
      </w:divBdr>
    </w:div>
    <w:div w:id="1201472664">
      <w:bodyDiv w:val="1"/>
      <w:marLeft w:val="0"/>
      <w:marRight w:val="0"/>
      <w:marTop w:val="0"/>
      <w:marBottom w:val="0"/>
      <w:divBdr>
        <w:top w:val="none" w:sz="0" w:space="0" w:color="auto"/>
        <w:left w:val="none" w:sz="0" w:space="0" w:color="auto"/>
        <w:bottom w:val="none" w:sz="0" w:space="0" w:color="auto"/>
        <w:right w:val="none" w:sz="0" w:space="0" w:color="auto"/>
      </w:divBdr>
    </w:div>
    <w:div w:id="1297447465">
      <w:bodyDiv w:val="1"/>
      <w:marLeft w:val="0"/>
      <w:marRight w:val="0"/>
      <w:marTop w:val="0"/>
      <w:marBottom w:val="0"/>
      <w:divBdr>
        <w:top w:val="none" w:sz="0" w:space="0" w:color="auto"/>
        <w:left w:val="none" w:sz="0" w:space="0" w:color="auto"/>
        <w:bottom w:val="none" w:sz="0" w:space="0" w:color="auto"/>
        <w:right w:val="none" w:sz="0" w:space="0" w:color="auto"/>
      </w:divBdr>
    </w:div>
    <w:div w:id="1313749792">
      <w:bodyDiv w:val="1"/>
      <w:marLeft w:val="0"/>
      <w:marRight w:val="0"/>
      <w:marTop w:val="0"/>
      <w:marBottom w:val="0"/>
      <w:divBdr>
        <w:top w:val="none" w:sz="0" w:space="0" w:color="auto"/>
        <w:left w:val="none" w:sz="0" w:space="0" w:color="auto"/>
        <w:bottom w:val="none" w:sz="0" w:space="0" w:color="auto"/>
        <w:right w:val="none" w:sz="0" w:space="0" w:color="auto"/>
      </w:divBdr>
    </w:div>
    <w:div w:id="1906407338">
      <w:bodyDiv w:val="1"/>
      <w:marLeft w:val="0"/>
      <w:marRight w:val="0"/>
      <w:marTop w:val="0"/>
      <w:marBottom w:val="0"/>
      <w:divBdr>
        <w:top w:val="none" w:sz="0" w:space="0" w:color="auto"/>
        <w:left w:val="none" w:sz="0" w:space="0" w:color="auto"/>
        <w:bottom w:val="none" w:sz="0" w:space="0" w:color="auto"/>
        <w:right w:val="none" w:sz="0" w:space="0" w:color="auto"/>
      </w:divBdr>
    </w:div>
    <w:div w:id="2109276961">
      <w:bodyDiv w:val="1"/>
      <w:marLeft w:val="0"/>
      <w:marRight w:val="0"/>
      <w:marTop w:val="0"/>
      <w:marBottom w:val="0"/>
      <w:divBdr>
        <w:top w:val="none" w:sz="0" w:space="0" w:color="auto"/>
        <w:left w:val="none" w:sz="0" w:space="0" w:color="auto"/>
        <w:bottom w:val="none" w:sz="0" w:space="0" w:color="auto"/>
        <w:right w:val="none" w:sz="0" w:space="0" w:color="auto"/>
      </w:divBdr>
    </w:div>
    <w:div w:id="2111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11838" TargetMode="External"/><Relationship Id="rId18" Type="http://schemas.openxmlformats.org/officeDocument/2006/relationships/hyperlink" Target="http://docs.cntd.ru/document/499011838" TargetMode="External"/><Relationship Id="rId26" Type="http://schemas.openxmlformats.org/officeDocument/2006/relationships/hyperlink" Target="http://docs.cntd.ru/document/499011838" TargetMode="External"/><Relationship Id="rId39" Type="http://schemas.openxmlformats.org/officeDocument/2006/relationships/hyperlink" Target="http://docs.cntd.ru/document/499011838" TargetMode="External"/><Relationship Id="rId21" Type="http://schemas.openxmlformats.org/officeDocument/2006/relationships/hyperlink" Target="http://docs.cntd.ru/document/499011838" TargetMode="External"/><Relationship Id="rId34" Type="http://schemas.openxmlformats.org/officeDocument/2006/relationships/hyperlink" Target="http://docs.cntd.ru/document/499011838" TargetMode="External"/><Relationship Id="rId42" Type="http://schemas.openxmlformats.org/officeDocument/2006/relationships/hyperlink" Target="http://docs.cntd.ru/document/499011838" TargetMode="External"/><Relationship Id="rId47" Type="http://schemas.openxmlformats.org/officeDocument/2006/relationships/hyperlink" Target="http://www.zakupki" TargetMode="External"/><Relationship Id="rId50" Type="http://schemas.openxmlformats.org/officeDocument/2006/relationships/hyperlink" Target="http://www.zakupki.gov.ru" TargetMode="External"/><Relationship Id="rId55" Type="http://schemas.openxmlformats.org/officeDocument/2006/relationships/hyperlink" Target="https://home.garant.ru/" TargetMode="External"/><Relationship Id="rId63" Type="http://schemas.openxmlformats.org/officeDocument/2006/relationships/oleObject" Target="embeddings/oleObject3.bin"/><Relationship Id="rId68" Type="http://schemas.openxmlformats.org/officeDocument/2006/relationships/image" Target="media/image7.wmf"/><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consultant.ru/cons/cgi/online.cgi?req=doc&amp;base=LAW&amp;n=102446&amp;div=LAW&amp;dst=100010%2C0&amp;rnd=0.18525251879546867" TargetMode="Externa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9"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hyperlink" Target="http://docs.cntd.ru/document/499011838" TargetMode="External"/><Relationship Id="rId32" Type="http://schemas.openxmlformats.org/officeDocument/2006/relationships/hyperlink" Target="http://docs.cntd.ru/document/499011838" TargetMode="External"/><Relationship Id="rId37" Type="http://schemas.openxmlformats.org/officeDocument/2006/relationships/hyperlink" Target="http://docs.cntd.ru/document/499011838" TargetMode="External"/><Relationship Id="rId40" Type="http://schemas.openxmlformats.org/officeDocument/2006/relationships/hyperlink" Target="http://docs.cntd.ru/document/499011838" TargetMode="External"/><Relationship Id="rId45" Type="http://schemas.openxmlformats.org/officeDocument/2006/relationships/hyperlink" Target="http://docs.cntd.ru/document/499011838" TargetMode="External"/><Relationship Id="rId53" Type="http://schemas.openxmlformats.org/officeDocument/2006/relationships/hyperlink" Target="http://www.audit-it.ru/tenders/audit/?sec=%2Ftenders%2Faudit%2F&amp;actfrom=01.11.2011&amp;actto=31.12.2012&amp;region=166&amp;words_title=&amp;words_body=%E7%E0+2012+%E3%EE%E4&amp;status=2&amp;filtr=yes&amp;SECTION=audit&amp;sortBy=PROPERTY_CITY&amp;orderBy=asc" TargetMode="External"/><Relationship Id="rId58" Type="http://schemas.openxmlformats.org/officeDocument/2006/relationships/image" Target="media/image3.wmf"/><Relationship Id="rId66" Type="http://schemas.openxmlformats.org/officeDocument/2006/relationships/oleObject" Target="embeddings/oleObject5.bin"/><Relationship Id="rId74" Type="http://schemas.openxmlformats.org/officeDocument/2006/relationships/header" Target="header2.xm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oleObject" Target="embeddings/oleObject2.bin"/><Relationship Id="rId10" Type="http://schemas.openxmlformats.org/officeDocument/2006/relationships/hyperlink" Target="http://www.zakupki.gov.ru" TargetMode="External"/><Relationship Id="rId19" Type="http://schemas.openxmlformats.org/officeDocument/2006/relationships/hyperlink" Target="http://docs.cntd.ru/document/499011838" TargetMode="External"/><Relationship Id="rId31" Type="http://schemas.openxmlformats.org/officeDocument/2006/relationships/hyperlink" Target="http://docs.cntd.ru/document/499011838" TargetMode="External"/><Relationship Id="rId44" Type="http://schemas.openxmlformats.org/officeDocument/2006/relationships/hyperlink" Target="http://docs.cntd.ru/document/499011838" TargetMode="External"/><Relationship Id="rId52" Type="http://schemas.openxmlformats.org/officeDocument/2006/relationships/hyperlink" Target="http://www.audit-it.ru/tenders/audit/?sec=%2Ftenders%2Faudit%2F&amp;actfrom=01.11.2011&amp;actto=31.12.2012&amp;region=166&amp;words_title=&amp;words_body=%E7%E0+2012+%E3%EE%E4&amp;status=2&amp;filtr=yes&amp;SECTION=audit&amp;sortBy=name&amp;orderBy=asc" TargetMode="External"/><Relationship Id="rId60" Type="http://schemas.openxmlformats.org/officeDocument/2006/relationships/image" Target="media/image4.wmf"/><Relationship Id="rId65" Type="http://schemas.openxmlformats.org/officeDocument/2006/relationships/image" Target="media/image6.wmf"/><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499011838"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99011838" TargetMode="External"/><Relationship Id="rId30" Type="http://schemas.openxmlformats.org/officeDocument/2006/relationships/hyperlink" Target="http://docs.cntd.ru/document/499011838" TargetMode="External"/><Relationship Id="rId35" Type="http://schemas.openxmlformats.org/officeDocument/2006/relationships/hyperlink" Target="http://docs.cntd.ru/document/499011838" TargetMode="External"/><Relationship Id="rId43" Type="http://schemas.openxmlformats.org/officeDocument/2006/relationships/hyperlink" Target="http://docs.cntd.ru/document/499011838" TargetMode="External"/><Relationship Id="rId48" Type="http://schemas.openxmlformats.org/officeDocument/2006/relationships/hyperlink" Target="mailto:ipk@starperm.ru" TargetMode="External"/><Relationship Id="rId56" Type="http://schemas.openxmlformats.org/officeDocument/2006/relationships/hyperlink" Target="http://docs.cntd.ru/document/499011838" TargetMode="External"/><Relationship Id="rId64" Type="http://schemas.openxmlformats.org/officeDocument/2006/relationships/oleObject" Target="embeddings/oleObject4.bin"/><Relationship Id="rId69" Type="http://schemas.openxmlformats.org/officeDocument/2006/relationships/oleObject" Target="embeddings/oleObject7.bin"/><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zakupki.gov.ru" TargetMode="External"/><Relationship Id="rId72" Type="http://schemas.openxmlformats.org/officeDocument/2006/relationships/hyperlink" Target="http://www.consultant.ru/cons/cgi/online.cgi?req=doc&amp;base=LAW&amp;n=102446&amp;div=LAW&amp;dst=1000000001%2C0&amp;rnd=0.3728924130817004"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499011838" TargetMode="External"/><Relationship Id="rId33" Type="http://schemas.openxmlformats.org/officeDocument/2006/relationships/hyperlink" Target="http://docs.cntd.ru/document/499011838" TargetMode="External"/><Relationship Id="rId38" Type="http://schemas.openxmlformats.org/officeDocument/2006/relationships/hyperlink" Target="http://docs.cntd.ru/document/499011838" TargetMode="External"/><Relationship Id="rId46" Type="http://schemas.openxmlformats.org/officeDocument/2006/relationships/hyperlink" Target="http://docs.cntd.ru/document/499011838" TargetMode="External"/><Relationship Id="rId59" Type="http://schemas.openxmlformats.org/officeDocument/2006/relationships/oleObject" Target="embeddings/oleObject1.bin"/><Relationship Id="rId67" Type="http://schemas.openxmlformats.org/officeDocument/2006/relationships/oleObject" Target="embeddings/oleObject6.bin"/><Relationship Id="rId20" Type="http://schemas.openxmlformats.org/officeDocument/2006/relationships/hyperlink" Target="http://docs.cntd.ru/document/499011838" TargetMode="External"/><Relationship Id="rId41" Type="http://schemas.openxmlformats.org/officeDocument/2006/relationships/hyperlink" Target="http://docs.cntd.ru/document/499011838" TargetMode="External"/><Relationship Id="rId54" Type="http://schemas.openxmlformats.org/officeDocument/2006/relationships/hyperlink" Target="https://home.garant.ru/" TargetMode="External"/><Relationship Id="rId62" Type="http://schemas.openxmlformats.org/officeDocument/2006/relationships/image" Target="media/image5.wmf"/><Relationship Id="rId70" Type="http://schemas.openxmlformats.org/officeDocument/2006/relationships/hyperlink" Target="file:///C:\OslopovaAV\AppData\Local\Microsoft\Windows\Temporary%20Internet%20Files\Content.IE5\4SFG6AST\&#1087;&#1088;&#1086;&#1077;&#1082;&#1090;%20&#1044;&#1040;%20&#1090;&#1086;&#1074;&#1072;&#1088;&#1099;.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cntd.ru/document/499011838" TargetMode="External"/><Relationship Id="rId23" Type="http://schemas.openxmlformats.org/officeDocument/2006/relationships/hyperlink" Target="http://docs.cntd.ru/document/499011838"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499011838" TargetMode="External"/><Relationship Id="rId49" Type="http://schemas.openxmlformats.org/officeDocument/2006/relationships/hyperlink" Target="http://www.sberbank-ast.ru" TargetMode="External"/><Relationship Id="rId57"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BC83-CF77-48FB-8092-55DC5B14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28656</Words>
  <Characters>163340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Russdragmet</Company>
  <LinksUpToDate>false</LinksUpToDate>
  <CharactersWithSpaces>191613</CharactersWithSpaces>
  <SharedDoc>false</SharedDoc>
  <HLinks>
    <vt:vector size="312" baseType="variant">
      <vt:variant>
        <vt:i4>6029320</vt:i4>
      </vt:variant>
      <vt:variant>
        <vt:i4>174</vt:i4>
      </vt:variant>
      <vt:variant>
        <vt:i4>0</vt:i4>
      </vt:variant>
      <vt:variant>
        <vt:i4>5</vt:i4>
      </vt:variant>
      <vt:variant>
        <vt:lpwstr>garantf1://10064072.450/</vt:lpwstr>
      </vt:variant>
      <vt:variant>
        <vt:lpwstr/>
      </vt:variant>
      <vt:variant>
        <vt:i4>1835048</vt:i4>
      </vt:variant>
      <vt:variant>
        <vt:i4>171</vt:i4>
      </vt:variant>
      <vt:variant>
        <vt:i4>0</vt:i4>
      </vt:variant>
      <vt:variant>
        <vt:i4>5</vt:i4>
      </vt:variant>
      <vt:variant>
        <vt:lpwstr/>
      </vt:variant>
      <vt:variant>
        <vt:lpwstr>sub_96</vt:lpwstr>
      </vt:variant>
      <vt:variant>
        <vt:i4>1966117</vt:i4>
      </vt:variant>
      <vt:variant>
        <vt:i4>168</vt:i4>
      </vt:variant>
      <vt:variant>
        <vt:i4>0</vt:i4>
      </vt:variant>
      <vt:variant>
        <vt:i4>5</vt:i4>
      </vt:variant>
      <vt:variant>
        <vt:lpwstr/>
      </vt:variant>
      <vt:variant>
        <vt:lpwstr>sub_44</vt:lpwstr>
      </vt:variant>
      <vt:variant>
        <vt:i4>1835048</vt:i4>
      </vt:variant>
      <vt:variant>
        <vt:i4>165</vt:i4>
      </vt:variant>
      <vt:variant>
        <vt:i4>0</vt:i4>
      </vt:variant>
      <vt:variant>
        <vt:i4>5</vt:i4>
      </vt:variant>
      <vt:variant>
        <vt:lpwstr/>
      </vt:variant>
      <vt:variant>
        <vt:lpwstr>sub_96</vt:lpwstr>
      </vt:variant>
      <vt:variant>
        <vt:i4>2949140</vt:i4>
      </vt:variant>
      <vt:variant>
        <vt:i4>162</vt:i4>
      </vt:variant>
      <vt:variant>
        <vt:i4>0</vt:i4>
      </vt:variant>
      <vt:variant>
        <vt:i4>5</vt:i4>
      </vt:variant>
      <vt:variant>
        <vt:lpwstr/>
      </vt:variant>
      <vt:variant>
        <vt:lpwstr>sub_4413</vt:lpwstr>
      </vt:variant>
      <vt:variant>
        <vt:i4>8257647</vt:i4>
      </vt:variant>
      <vt:variant>
        <vt:i4>159</vt:i4>
      </vt:variant>
      <vt:variant>
        <vt:i4>0</vt:i4>
      </vt:variant>
      <vt:variant>
        <vt:i4>5</vt:i4>
      </vt:variant>
      <vt:variant>
        <vt:lpwstr>consultantplus://offline/ref=80CA9869613F42142B9DC7C55E65F19E94C430D00531A68C3335E9ED2CBC24C7B8BB707156393F27kAEBF</vt:lpwstr>
      </vt:variant>
      <vt:variant>
        <vt:lpwstr/>
      </vt:variant>
      <vt:variant>
        <vt:i4>6684776</vt:i4>
      </vt:variant>
      <vt:variant>
        <vt:i4>156</vt:i4>
      </vt:variant>
      <vt:variant>
        <vt:i4>0</vt:i4>
      </vt:variant>
      <vt:variant>
        <vt:i4>5</vt:i4>
      </vt:variant>
      <vt:variant>
        <vt:lpwstr>consultantplus://offline/ref=51BD7F12BE577C0ED12AF12566274577BDEA4A9BF49229544BB709AC8FEDB9994A5954C02761D1EBQ133E</vt:lpwstr>
      </vt:variant>
      <vt:variant>
        <vt:lpwstr/>
      </vt:variant>
      <vt:variant>
        <vt:i4>73204851</vt:i4>
      </vt:variant>
      <vt:variant>
        <vt:i4>153</vt:i4>
      </vt:variant>
      <vt:variant>
        <vt:i4>0</vt:i4>
      </vt:variant>
      <vt:variant>
        <vt:i4>5</vt:i4>
      </vt:variant>
      <vt:variant>
        <vt:lpwstr>../../../../../../../../../OslopovaAV/AppData/Local/Microsoft/Windows/Temporary Internet Files/Content.IE5/4SFG6AST/проект ДА товары.docx</vt:lpwstr>
      </vt:variant>
      <vt:variant>
        <vt:lpwstr>Par740</vt:lpwstr>
      </vt:variant>
      <vt:variant>
        <vt:i4>69600312</vt:i4>
      </vt:variant>
      <vt:variant>
        <vt:i4>129</vt:i4>
      </vt:variant>
      <vt:variant>
        <vt:i4>0</vt:i4>
      </vt:variant>
      <vt:variant>
        <vt:i4>5</vt:i4>
      </vt:variant>
      <vt:variant>
        <vt:lpwstr/>
      </vt:variant>
      <vt:variant>
        <vt:lpwstr>часть_1_раздела_14</vt:lpwstr>
      </vt:variant>
      <vt:variant>
        <vt:i4>6422649</vt:i4>
      </vt:variant>
      <vt:variant>
        <vt:i4>126</vt:i4>
      </vt:variant>
      <vt:variant>
        <vt:i4>0</vt:i4>
      </vt:variant>
      <vt:variant>
        <vt:i4>5</vt:i4>
      </vt:variant>
      <vt:variant>
        <vt:lpwstr>http://docs.cntd.ru/document/499011838</vt:lpwstr>
      </vt:variant>
      <vt:variant>
        <vt:lpwstr/>
      </vt:variant>
      <vt:variant>
        <vt:i4>7864430</vt:i4>
      </vt:variant>
      <vt:variant>
        <vt:i4>123</vt:i4>
      </vt:variant>
      <vt:variant>
        <vt:i4>0</vt:i4>
      </vt:variant>
      <vt:variant>
        <vt:i4>5</vt:i4>
      </vt:variant>
      <vt:variant>
        <vt:lpwstr>https://home.garant.ru/</vt:lpwstr>
      </vt:variant>
      <vt:variant>
        <vt:lpwstr>/document/10164072/entry/185</vt:lpwstr>
      </vt:variant>
      <vt:variant>
        <vt:i4>4980822</vt:i4>
      </vt:variant>
      <vt:variant>
        <vt:i4>120</vt:i4>
      </vt:variant>
      <vt:variant>
        <vt:i4>0</vt:i4>
      </vt:variant>
      <vt:variant>
        <vt:i4>5</vt:i4>
      </vt:variant>
      <vt:variant>
        <vt:lpwstr>https://home.garant.ru/</vt:lpwstr>
      </vt:variant>
      <vt:variant>
        <vt:lpwstr>/document/10900200/entry/284301</vt:lpwstr>
      </vt:variant>
      <vt:variant>
        <vt:i4>7274549</vt:i4>
      </vt:variant>
      <vt:variant>
        <vt:i4>117</vt:i4>
      </vt:variant>
      <vt:variant>
        <vt:i4>0</vt:i4>
      </vt:variant>
      <vt:variant>
        <vt:i4>5</vt:i4>
      </vt:variant>
      <vt:variant>
        <vt:lpwstr>http://www.zakupki.gov.ru/</vt:lpwstr>
      </vt:variant>
      <vt:variant>
        <vt:lpwstr/>
      </vt:variant>
      <vt:variant>
        <vt:i4>458862</vt:i4>
      </vt:variant>
      <vt:variant>
        <vt:i4>114</vt:i4>
      </vt:variant>
      <vt:variant>
        <vt:i4>0</vt:i4>
      </vt:variant>
      <vt:variant>
        <vt:i4>5</vt:i4>
      </vt:variant>
      <vt:variant>
        <vt:lpwstr>mailto:chukotka@shahta-ugolnaya.ru</vt:lpwstr>
      </vt:variant>
      <vt:variant>
        <vt:lpwstr/>
      </vt:variant>
      <vt:variant>
        <vt:i4>2293807</vt:i4>
      </vt:variant>
      <vt:variant>
        <vt:i4>111</vt:i4>
      </vt:variant>
      <vt:variant>
        <vt:i4>0</vt:i4>
      </vt:variant>
      <vt:variant>
        <vt:i4>5</vt:i4>
      </vt:variant>
      <vt:variant>
        <vt:lpwstr>http://www.zakupki/</vt:lpwstr>
      </vt:variant>
      <vt:variant>
        <vt:lpwstr/>
      </vt:variant>
      <vt:variant>
        <vt:i4>6422649</vt:i4>
      </vt:variant>
      <vt:variant>
        <vt:i4>108</vt:i4>
      </vt:variant>
      <vt:variant>
        <vt:i4>0</vt:i4>
      </vt:variant>
      <vt:variant>
        <vt:i4>5</vt:i4>
      </vt:variant>
      <vt:variant>
        <vt:lpwstr>http://docs.cntd.ru/document/499011838</vt:lpwstr>
      </vt:variant>
      <vt:variant>
        <vt:lpwstr/>
      </vt:variant>
      <vt:variant>
        <vt:i4>6422649</vt:i4>
      </vt:variant>
      <vt:variant>
        <vt:i4>105</vt:i4>
      </vt:variant>
      <vt:variant>
        <vt:i4>0</vt:i4>
      </vt:variant>
      <vt:variant>
        <vt:i4>5</vt:i4>
      </vt:variant>
      <vt:variant>
        <vt:lpwstr>http://docs.cntd.ru/document/499011838</vt:lpwstr>
      </vt:variant>
      <vt:variant>
        <vt:lpwstr/>
      </vt:variant>
      <vt:variant>
        <vt:i4>6422649</vt:i4>
      </vt:variant>
      <vt:variant>
        <vt:i4>102</vt:i4>
      </vt:variant>
      <vt:variant>
        <vt:i4>0</vt:i4>
      </vt:variant>
      <vt:variant>
        <vt:i4>5</vt:i4>
      </vt:variant>
      <vt:variant>
        <vt:lpwstr>http://docs.cntd.ru/document/499011838</vt:lpwstr>
      </vt:variant>
      <vt:variant>
        <vt:lpwstr/>
      </vt:variant>
      <vt:variant>
        <vt:i4>6422649</vt:i4>
      </vt:variant>
      <vt:variant>
        <vt:i4>99</vt:i4>
      </vt:variant>
      <vt:variant>
        <vt:i4>0</vt:i4>
      </vt:variant>
      <vt:variant>
        <vt:i4>5</vt:i4>
      </vt:variant>
      <vt:variant>
        <vt:lpwstr>http://docs.cntd.ru/document/499011838</vt:lpwstr>
      </vt:variant>
      <vt:variant>
        <vt:lpwstr/>
      </vt:variant>
      <vt:variant>
        <vt:i4>6422649</vt:i4>
      </vt:variant>
      <vt:variant>
        <vt:i4>96</vt:i4>
      </vt:variant>
      <vt:variant>
        <vt:i4>0</vt:i4>
      </vt:variant>
      <vt:variant>
        <vt:i4>5</vt:i4>
      </vt:variant>
      <vt:variant>
        <vt:lpwstr>http://docs.cntd.ru/document/499011838</vt:lpwstr>
      </vt:variant>
      <vt:variant>
        <vt:lpwstr/>
      </vt:variant>
      <vt:variant>
        <vt:i4>6422649</vt:i4>
      </vt:variant>
      <vt:variant>
        <vt:i4>93</vt:i4>
      </vt:variant>
      <vt:variant>
        <vt:i4>0</vt:i4>
      </vt:variant>
      <vt:variant>
        <vt:i4>5</vt:i4>
      </vt:variant>
      <vt:variant>
        <vt:lpwstr>http://docs.cntd.ru/document/499011838</vt:lpwstr>
      </vt:variant>
      <vt:variant>
        <vt:lpwstr/>
      </vt:variant>
      <vt:variant>
        <vt:i4>6422649</vt:i4>
      </vt:variant>
      <vt:variant>
        <vt:i4>90</vt:i4>
      </vt:variant>
      <vt:variant>
        <vt:i4>0</vt:i4>
      </vt:variant>
      <vt:variant>
        <vt:i4>5</vt:i4>
      </vt:variant>
      <vt:variant>
        <vt:lpwstr>http://docs.cntd.ru/document/499011838</vt:lpwstr>
      </vt:variant>
      <vt:variant>
        <vt:lpwstr/>
      </vt:variant>
      <vt:variant>
        <vt:i4>6422649</vt:i4>
      </vt:variant>
      <vt:variant>
        <vt:i4>87</vt:i4>
      </vt:variant>
      <vt:variant>
        <vt:i4>0</vt:i4>
      </vt:variant>
      <vt:variant>
        <vt:i4>5</vt:i4>
      </vt:variant>
      <vt:variant>
        <vt:lpwstr>http://docs.cntd.ru/document/499011838</vt:lpwstr>
      </vt:variant>
      <vt:variant>
        <vt:lpwstr/>
      </vt:variant>
      <vt:variant>
        <vt:i4>6422649</vt:i4>
      </vt:variant>
      <vt:variant>
        <vt:i4>84</vt:i4>
      </vt:variant>
      <vt:variant>
        <vt:i4>0</vt:i4>
      </vt:variant>
      <vt:variant>
        <vt:i4>5</vt:i4>
      </vt:variant>
      <vt:variant>
        <vt:lpwstr>http://docs.cntd.ru/document/499011838</vt:lpwstr>
      </vt:variant>
      <vt:variant>
        <vt:lpwstr/>
      </vt:variant>
      <vt:variant>
        <vt:i4>6422649</vt:i4>
      </vt:variant>
      <vt:variant>
        <vt:i4>81</vt:i4>
      </vt:variant>
      <vt:variant>
        <vt:i4>0</vt:i4>
      </vt:variant>
      <vt:variant>
        <vt:i4>5</vt:i4>
      </vt:variant>
      <vt:variant>
        <vt:lpwstr>http://docs.cntd.ru/document/499011838</vt:lpwstr>
      </vt:variant>
      <vt:variant>
        <vt:lpwstr/>
      </vt:variant>
      <vt:variant>
        <vt:i4>6422649</vt:i4>
      </vt:variant>
      <vt:variant>
        <vt:i4>78</vt:i4>
      </vt:variant>
      <vt:variant>
        <vt:i4>0</vt:i4>
      </vt:variant>
      <vt:variant>
        <vt:i4>5</vt:i4>
      </vt:variant>
      <vt:variant>
        <vt:lpwstr>http://docs.cntd.ru/document/499011838</vt:lpwstr>
      </vt:variant>
      <vt:variant>
        <vt:lpwstr/>
      </vt:variant>
      <vt:variant>
        <vt:i4>6422649</vt:i4>
      </vt:variant>
      <vt:variant>
        <vt:i4>75</vt:i4>
      </vt:variant>
      <vt:variant>
        <vt:i4>0</vt:i4>
      </vt:variant>
      <vt:variant>
        <vt:i4>5</vt:i4>
      </vt:variant>
      <vt:variant>
        <vt:lpwstr>http://docs.cntd.ru/document/499011838</vt:lpwstr>
      </vt:variant>
      <vt:variant>
        <vt:lpwstr/>
      </vt:variant>
      <vt:variant>
        <vt:i4>6422649</vt:i4>
      </vt:variant>
      <vt:variant>
        <vt:i4>72</vt:i4>
      </vt:variant>
      <vt:variant>
        <vt:i4>0</vt:i4>
      </vt:variant>
      <vt:variant>
        <vt:i4>5</vt:i4>
      </vt:variant>
      <vt:variant>
        <vt:lpwstr>http://docs.cntd.ru/document/499011838</vt:lpwstr>
      </vt:variant>
      <vt:variant>
        <vt:lpwstr/>
      </vt:variant>
      <vt:variant>
        <vt:i4>6422649</vt:i4>
      </vt:variant>
      <vt:variant>
        <vt:i4>69</vt:i4>
      </vt:variant>
      <vt:variant>
        <vt:i4>0</vt:i4>
      </vt:variant>
      <vt:variant>
        <vt:i4>5</vt:i4>
      </vt:variant>
      <vt:variant>
        <vt:lpwstr>http://docs.cntd.ru/document/499011838</vt:lpwstr>
      </vt:variant>
      <vt:variant>
        <vt:lpwstr/>
      </vt:variant>
      <vt:variant>
        <vt:i4>6422649</vt:i4>
      </vt:variant>
      <vt:variant>
        <vt:i4>66</vt:i4>
      </vt:variant>
      <vt:variant>
        <vt:i4>0</vt:i4>
      </vt:variant>
      <vt:variant>
        <vt:i4>5</vt:i4>
      </vt:variant>
      <vt:variant>
        <vt:lpwstr>http://docs.cntd.ru/document/499011838</vt:lpwstr>
      </vt:variant>
      <vt:variant>
        <vt:lpwstr/>
      </vt:variant>
      <vt:variant>
        <vt:i4>6422649</vt:i4>
      </vt:variant>
      <vt:variant>
        <vt:i4>63</vt:i4>
      </vt:variant>
      <vt:variant>
        <vt:i4>0</vt:i4>
      </vt:variant>
      <vt:variant>
        <vt:i4>5</vt:i4>
      </vt:variant>
      <vt:variant>
        <vt:lpwstr>http://docs.cntd.ru/document/499011838</vt:lpwstr>
      </vt:variant>
      <vt:variant>
        <vt:lpwstr/>
      </vt:variant>
      <vt:variant>
        <vt:i4>6422649</vt:i4>
      </vt:variant>
      <vt:variant>
        <vt:i4>60</vt:i4>
      </vt:variant>
      <vt:variant>
        <vt:i4>0</vt:i4>
      </vt:variant>
      <vt:variant>
        <vt:i4>5</vt:i4>
      </vt:variant>
      <vt:variant>
        <vt:lpwstr>http://docs.cntd.ru/document/499011838</vt:lpwstr>
      </vt:variant>
      <vt:variant>
        <vt:lpwstr/>
      </vt:variant>
      <vt:variant>
        <vt:i4>6422649</vt:i4>
      </vt:variant>
      <vt:variant>
        <vt:i4>57</vt:i4>
      </vt:variant>
      <vt:variant>
        <vt:i4>0</vt:i4>
      </vt:variant>
      <vt:variant>
        <vt:i4>5</vt:i4>
      </vt:variant>
      <vt:variant>
        <vt:lpwstr>http://docs.cntd.ru/document/499011838</vt:lpwstr>
      </vt:variant>
      <vt:variant>
        <vt:lpwstr/>
      </vt:variant>
      <vt:variant>
        <vt:i4>6422649</vt:i4>
      </vt:variant>
      <vt:variant>
        <vt:i4>54</vt:i4>
      </vt:variant>
      <vt:variant>
        <vt:i4>0</vt:i4>
      </vt:variant>
      <vt:variant>
        <vt:i4>5</vt:i4>
      </vt:variant>
      <vt:variant>
        <vt:lpwstr>http://docs.cntd.ru/document/499011838</vt:lpwstr>
      </vt:variant>
      <vt:variant>
        <vt:lpwstr/>
      </vt:variant>
      <vt:variant>
        <vt:i4>6422649</vt:i4>
      </vt:variant>
      <vt:variant>
        <vt:i4>51</vt:i4>
      </vt:variant>
      <vt:variant>
        <vt:i4>0</vt:i4>
      </vt:variant>
      <vt:variant>
        <vt:i4>5</vt:i4>
      </vt:variant>
      <vt:variant>
        <vt:lpwstr>http://docs.cntd.ru/document/499011838</vt:lpwstr>
      </vt:variant>
      <vt:variant>
        <vt:lpwstr/>
      </vt:variant>
      <vt:variant>
        <vt:i4>6422649</vt:i4>
      </vt:variant>
      <vt:variant>
        <vt:i4>48</vt:i4>
      </vt:variant>
      <vt:variant>
        <vt:i4>0</vt:i4>
      </vt:variant>
      <vt:variant>
        <vt:i4>5</vt:i4>
      </vt:variant>
      <vt:variant>
        <vt:lpwstr>http://docs.cntd.ru/document/499011838</vt:lpwstr>
      </vt:variant>
      <vt:variant>
        <vt:lpwstr/>
      </vt:variant>
      <vt:variant>
        <vt:i4>6422649</vt:i4>
      </vt:variant>
      <vt:variant>
        <vt:i4>45</vt:i4>
      </vt:variant>
      <vt:variant>
        <vt:i4>0</vt:i4>
      </vt:variant>
      <vt:variant>
        <vt:i4>5</vt:i4>
      </vt:variant>
      <vt:variant>
        <vt:lpwstr>http://docs.cntd.ru/document/499011838</vt:lpwstr>
      </vt:variant>
      <vt:variant>
        <vt:lpwstr/>
      </vt:variant>
      <vt:variant>
        <vt:i4>6422649</vt:i4>
      </vt:variant>
      <vt:variant>
        <vt:i4>42</vt:i4>
      </vt:variant>
      <vt:variant>
        <vt:i4>0</vt:i4>
      </vt:variant>
      <vt:variant>
        <vt:i4>5</vt:i4>
      </vt:variant>
      <vt:variant>
        <vt:lpwstr>http://docs.cntd.ru/document/499011838</vt:lpwstr>
      </vt:variant>
      <vt:variant>
        <vt:lpwstr/>
      </vt:variant>
      <vt:variant>
        <vt:i4>6422649</vt:i4>
      </vt:variant>
      <vt:variant>
        <vt:i4>39</vt:i4>
      </vt:variant>
      <vt:variant>
        <vt:i4>0</vt:i4>
      </vt:variant>
      <vt:variant>
        <vt:i4>5</vt:i4>
      </vt:variant>
      <vt:variant>
        <vt:lpwstr>http://docs.cntd.ru/document/499011838</vt:lpwstr>
      </vt:variant>
      <vt:variant>
        <vt:lpwstr/>
      </vt:variant>
      <vt:variant>
        <vt:i4>6422649</vt:i4>
      </vt:variant>
      <vt:variant>
        <vt:i4>36</vt:i4>
      </vt:variant>
      <vt:variant>
        <vt:i4>0</vt:i4>
      </vt:variant>
      <vt:variant>
        <vt:i4>5</vt:i4>
      </vt:variant>
      <vt:variant>
        <vt:lpwstr>http://docs.cntd.ru/document/499011838</vt:lpwstr>
      </vt:variant>
      <vt:variant>
        <vt:lpwstr/>
      </vt:variant>
      <vt:variant>
        <vt:i4>6422649</vt:i4>
      </vt:variant>
      <vt:variant>
        <vt:i4>33</vt:i4>
      </vt:variant>
      <vt:variant>
        <vt:i4>0</vt:i4>
      </vt:variant>
      <vt:variant>
        <vt:i4>5</vt:i4>
      </vt:variant>
      <vt:variant>
        <vt:lpwstr>http://docs.cntd.ru/document/499011838</vt:lpwstr>
      </vt:variant>
      <vt:variant>
        <vt:lpwstr/>
      </vt:variant>
      <vt:variant>
        <vt:i4>6422649</vt:i4>
      </vt:variant>
      <vt:variant>
        <vt:i4>30</vt:i4>
      </vt:variant>
      <vt:variant>
        <vt:i4>0</vt:i4>
      </vt:variant>
      <vt:variant>
        <vt:i4>5</vt:i4>
      </vt:variant>
      <vt:variant>
        <vt:lpwstr>http://docs.cntd.ru/document/499011838</vt:lpwstr>
      </vt:variant>
      <vt:variant>
        <vt:lpwstr/>
      </vt:variant>
      <vt:variant>
        <vt:i4>6422649</vt:i4>
      </vt:variant>
      <vt:variant>
        <vt:i4>27</vt:i4>
      </vt:variant>
      <vt:variant>
        <vt:i4>0</vt:i4>
      </vt:variant>
      <vt:variant>
        <vt:i4>5</vt:i4>
      </vt:variant>
      <vt:variant>
        <vt:lpwstr>http://docs.cntd.ru/document/499011838</vt:lpwstr>
      </vt:variant>
      <vt:variant>
        <vt:lpwstr/>
      </vt:variant>
      <vt:variant>
        <vt:i4>6422649</vt:i4>
      </vt:variant>
      <vt:variant>
        <vt:i4>24</vt:i4>
      </vt:variant>
      <vt:variant>
        <vt:i4>0</vt:i4>
      </vt:variant>
      <vt:variant>
        <vt:i4>5</vt:i4>
      </vt:variant>
      <vt:variant>
        <vt:lpwstr>http://docs.cntd.ru/document/499011838</vt:lpwstr>
      </vt:variant>
      <vt:variant>
        <vt:lpwstr/>
      </vt:variant>
      <vt:variant>
        <vt:i4>6422649</vt:i4>
      </vt:variant>
      <vt:variant>
        <vt:i4>21</vt:i4>
      </vt:variant>
      <vt:variant>
        <vt:i4>0</vt:i4>
      </vt:variant>
      <vt:variant>
        <vt:i4>5</vt:i4>
      </vt:variant>
      <vt:variant>
        <vt:lpwstr>http://docs.cntd.ru/document/499011838</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6422649</vt:i4>
      </vt:variant>
      <vt:variant>
        <vt:i4>9</vt:i4>
      </vt:variant>
      <vt:variant>
        <vt:i4>0</vt:i4>
      </vt:variant>
      <vt:variant>
        <vt:i4>5</vt:i4>
      </vt:variant>
      <vt:variant>
        <vt:lpwstr>http://docs.cntd.ru/document/499011838</vt:lpwstr>
      </vt:variant>
      <vt:variant>
        <vt:lpwstr/>
      </vt:variant>
      <vt:variant>
        <vt:i4>2293807</vt:i4>
      </vt:variant>
      <vt:variant>
        <vt:i4>6</vt:i4>
      </vt:variant>
      <vt:variant>
        <vt:i4>0</vt:i4>
      </vt:variant>
      <vt:variant>
        <vt:i4>5</vt:i4>
      </vt:variant>
      <vt:variant>
        <vt:lpwstr>http://www.zakupki/</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Me18</dc:creator>
  <cp:keywords/>
  <cp:lastModifiedBy>Жбанова Т.В.</cp:lastModifiedBy>
  <cp:revision>6</cp:revision>
  <cp:lastPrinted>2019-04-15T06:05:00Z</cp:lastPrinted>
  <dcterms:created xsi:type="dcterms:W3CDTF">2019-04-15T09:35:00Z</dcterms:created>
  <dcterms:modified xsi:type="dcterms:W3CDTF">2019-04-15T09:53:00Z</dcterms:modified>
</cp:coreProperties>
</file>